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firstLine="0"/>
        <w:jc w:val="left"/>
        <w:rPr>
          <w:sz w:val="20"/>
        </w:rPr>
      </w:pPr>
    </w:p>
    <w:p>
      <w:pPr>
        <w:pStyle w:val="BodyText"/>
        <w:spacing w:before="0"/>
        <w:ind w:left="0" w:firstLine="0"/>
        <w:jc w:val="left"/>
        <w:rPr>
          <w:sz w:val="20"/>
        </w:rPr>
      </w:pPr>
    </w:p>
    <w:p>
      <w:pPr>
        <w:pStyle w:val="BodyText"/>
        <w:spacing w:before="4"/>
        <w:ind w:left="0" w:firstLine="0"/>
        <w:jc w:val="left"/>
        <w:rPr>
          <w:sz w:val="17"/>
        </w:rPr>
      </w:pPr>
    </w:p>
    <w:p>
      <w:pPr>
        <w:pStyle w:val="BodyText"/>
        <w:spacing w:line="20" w:lineRule="exact" w:before="0"/>
        <w:ind w:left="5520" w:firstLine="0"/>
        <w:jc w:val="left"/>
        <w:rPr>
          <w:sz w:val="2"/>
        </w:rPr>
      </w:pPr>
      <w:r>
        <w:rPr>
          <w:sz w:val="2"/>
        </w:rPr>
        <w:pict>
          <v:group style="width:164.45pt;height:.5pt;mso-position-horizontal-relative:char;mso-position-vertical-relative:line" id="docshapegroup1" coordorigin="0,0" coordsize="3289,10">
            <v:line style="position:absolute" from="0,5" to="3289,5" stroked="true" strokeweight=".5pt" strokecolor="#000000">
              <v:stroke dashstyle="solid"/>
            </v:line>
          </v:group>
        </w:pict>
      </w:r>
      <w:r>
        <w:rPr>
          <w:sz w:val="2"/>
        </w:rPr>
      </w:r>
    </w:p>
    <w:p>
      <w:pPr>
        <w:spacing w:before="151"/>
        <w:ind w:left="0" w:right="104" w:firstLine="0"/>
        <w:jc w:val="right"/>
        <w:rPr>
          <w:i/>
          <w:sz w:val="26"/>
        </w:rPr>
      </w:pPr>
      <w:r>
        <w:rPr/>
        <w:pict>
          <v:shapetype id="_x0000_t202" o:spt="202" coordsize="21600,21600" path="m,l,21600r21600,l21600,xe">
            <v:stroke joinstyle="miter"/>
            <v:path gradientshapeok="t" o:connecttype="rect"/>
          </v:shapetype>
          <v:shape style="position:absolute;margin-left:93.403999pt;margin-top:-32.842121pt;width:475.35pt;height:55.6pt;mso-position-horizontal-relative:page;mso-position-vertical-relative:paragraph;z-index:15729664" type="#_x0000_t202" id="docshape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0"/>
                    <w:gridCol w:w="5697"/>
                  </w:tblGrid>
                  <w:tr>
                    <w:trPr>
                      <w:trHeight w:val="636" w:hRule="atLeast"/>
                    </w:trPr>
                    <w:tc>
                      <w:tcPr>
                        <w:tcW w:w="3810" w:type="dxa"/>
                      </w:tcPr>
                      <w:p>
                        <w:pPr>
                          <w:pStyle w:val="TableParagraph"/>
                          <w:spacing w:line="287" w:lineRule="exact"/>
                          <w:ind w:left="49" w:right="222"/>
                          <w:jc w:val="center"/>
                          <w:rPr>
                            <w:b/>
                            <w:sz w:val="26"/>
                          </w:rPr>
                        </w:pPr>
                        <w:r>
                          <w:rPr>
                            <w:b/>
                            <w:sz w:val="26"/>
                          </w:rPr>
                          <w:t>ỦY</w:t>
                        </w:r>
                        <w:r>
                          <w:rPr>
                            <w:b/>
                            <w:spacing w:val="-6"/>
                            <w:sz w:val="26"/>
                          </w:rPr>
                          <w:t> </w:t>
                        </w:r>
                        <w:r>
                          <w:rPr>
                            <w:b/>
                            <w:sz w:val="26"/>
                          </w:rPr>
                          <w:t>BAN</w:t>
                        </w:r>
                        <w:r>
                          <w:rPr>
                            <w:b/>
                            <w:spacing w:val="-7"/>
                            <w:sz w:val="26"/>
                          </w:rPr>
                          <w:t> </w:t>
                        </w:r>
                        <w:r>
                          <w:rPr>
                            <w:b/>
                            <w:sz w:val="26"/>
                          </w:rPr>
                          <w:t>NHÂN</w:t>
                        </w:r>
                        <w:r>
                          <w:rPr>
                            <w:b/>
                            <w:spacing w:val="-5"/>
                            <w:sz w:val="26"/>
                          </w:rPr>
                          <w:t> DÂN</w:t>
                        </w:r>
                      </w:p>
                      <w:p>
                        <w:pPr>
                          <w:pStyle w:val="TableParagraph"/>
                          <w:spacing w:line="240" w:lineRule="auto" w:before="1"/>
                          <w:ind w:left="49" w:right="225"/>
                          <w:jc w:val="center"/>
                          <w:rPr>
                            <w:b/>
                            <w:sz w:val="26"/>
                          </w:rPr>
                        </w:pPr>
                        <w:r>
                          <w:rPr>
                            <w:b/>
                            <w:sz w:val="26"/>
                          </w:rPr>
                          <w:t>PHƯ</w:t>
                        </w:r>
                        <w:r>
                          <w:rPr>
                            <w:b/>
                            <w:sz w:val="26"/>
                            <w:u w:val="single"/>
                          </w:rPr>
                          <w:t>ỜNG</w:t>
                        </w:r>
                        <w:r>
                          <w:rPr>
                            <w:b/>
                            <w:spacing w:val="54"/>
                            <w:sz w:val="26"/>
                            <w:u w:val="single"/>
                          </w:rPr>
                          <w:t> </w:t>
                        </w:r>
                        <w:r>
                          <w:rPr>
                            <w:b/>
                            <w:sz w:val="26"/>
                            <w:u w:val="single"/>
                          </w:rPr>
                          <w:t>TRẦN</w:t>
                        </w:r>
                        <w:r>
                          <w:rPr>
                            <w:b/>
                            <w:spacing w:val="-7"/>
                            <w:sz w:val="26"/>
                            <w:u w:val="single"/>
                          </w:rPr>
                          <w:t> </w:t>
                        </w:r>
                        <w:r>
                          <w:rPr>
                            <w:b/>
                            <w:sz w:val="26"/>
                            <w:u w:val="single"/>
                          </w:rPr>
                          <w:t>H</w:t>
                        </w:r>
                        <w:r>
                          <w:rPr>
                            <w:b/>
                            <w:sz w:val="26"/>
                          </w:rPr>
                          <w:t>ƯNG</w:t>
                        </w:r>
                        <w:r>
                          <w:rPr>
                            <w:b/>
                            <w:spacing w:val="-6"/>
                            <w:sz w:val="26"/>
                          </w:rPr>
                          <w:t> </w:t>
                        </w:r>
                        <w:r>
                          <w:rPr>
                            <w:b/>
                            <w:spacing w:val="-5"/>
                            <w:sz w:val="26"/>
                          </w:rPr>
                          <w:t>ĐẠO</w:t>
                        </w:r>
                      </w:p>
                    </w:tc>
                    <w:tc>
                      <w:tcPr>
                        <w:tcW w:w="5697" w:type="dxa"/>
                      </w:tcPr>
                      <w:p>
                        <w:pPr>
                          <w:pStyle w:val="TableParagraph"/>
                          <w:spacing w:line="287" w:lineRule="exact"/>
                          <w:ind w:left="227"/>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8"/>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22" w:lineRule="exact"/>
                          <w:ind w:left="1280"/>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 -</w:t>
                        </w:r>
                        <w:r>
                          <w:rPr>
                            <w:b/>
                            <w:spacing w:val="-3"/>
                            <w:sz w:val="28"/>
                          </w:rPr>
                          <w:t> </w:t>
                        </w:r>
                        <w:r>
                          <w:rPr>
                            <w:b/>
                            <w:sz w:val="28"/>
                          </w:rPr>
                          <w:t>Hạnh</w:t>
                        </w:r>
                        <w:r>
                          <w:rPr>
                            <w:b/>
                            <w:spacing w:val="-2"/>
                            <w:sz w:val="28"/>
                          </w:rPr>
                          <w:t> </w:t>
                        </w:r>
                        <w:r>
                          <w:rPr>
                            <w:b/>
                            <w:spacing w:val="-4"/>
                            <w:sz w:val="28"/>
                          </w:rPr>
                          <w:t>phúc</w:t>
                        </w:r>
                      </w:p>
                    </w:tc>
                  </w:tr>
                  <w:tr>
                    <w:trPr>
                      <w:trHeight w:val="476" w:hRule="atLeast"/>
                    </w:trPr>
                    <w:tc>
                      <w:tcPr>
                        <w:tcW w:w="3810" w:type="dxa"/>
                      </w:tcPr>
                      <w:p>
                        <w:pPr>
                          <w:pStyle w:val="TableParagraph"/>
                          <w:tabs>
                            <w:tab w:pos="1600" w:val="left" w:leader="none"/>
                          </w:tabs>
                          <w:spacing w:line="302" w:lineRule="exact" w:before="154"/>
                          <w:ind w:left="666"/>
                          <w:rPr>
                            <w:sz w:val="28"/>
                          </w:rPr>
                        </w:pPr>
                        <w:r>
                          <w:rPr>
                            <w:sz w:val="28"/>
                          </w:rPr>
                          <w:t>Số:</w:t>
                        </w:r>
                        <w:r>
                          <w:rPr>
                            <w:spacing w:val="-2"/>
                            <w:sz w:val="28"/>
                          </w:rPr>
                          <w:t> </w:t>
                        </w:r>
                        <w:r>
                          <w:rPr>
                            <w:spacing w:val="-5"/>
                            <w:sz w:val="26"/>
                          </w:rPr>
                          <w:t>30</w:t>
                        </w:r>
                        <w:r>
                          <w:rPr>
                            <w:sz w:val="26"/>
                          </w:rPr>
                          <w:tab/>
                        </w:r>
                        <w:r>
                          <w:rPr>
                            <w:spacing w:val="-2"/>
                            <w:sz w:val="28"/>
                          </w:rPr>
                          <w:t>/KH-</w:t>
                        </w:r>
                        <w:r>
                          <w:rPr>
                            <w:spacing w:val="-4"/>
                            <w:sz w:val="28"/>
                          </w:rPr>
                          <w:t>UBND</w:t>
                        </w:r>
                      </w:p>
                    </w:tc>
                    <w:tc>
                      <w:tcPr>
                        <w:tcW w:w="5697" w:type="dxa"/>
                      </w:tcPr>
                      <w:p>
                        <w:pPr>
                          <w:pStyle w:val="TableParagraph"/>
                          <w:spacing w:line="302" w:lineRule="exact" w:before="154"/>
                          <w:ind w:left="649" w:right="-58"/>
                          <w:rPr>
                            <w:i/>
                            <w:sz w:val="26"/>
                          </w:rPr>
                        </w:pPr>
                        <w:r>
                          <w:rPr>
                            <w:i/>
                            <w:sz w:val="28"/>
                          </w:rPr>
                          <w:t>P.</w:t>
                        </w:r>
                        <w:r>
                          <w:rPr>
                            <w:i/>
                            <w:spacing w:val="-4"/>
                            <w:sz w:val="28"/>
                          </w:rPr>
                          <w:t> </w:t>
                        </w:r>
                        <w:r>
                          <w:rPr>
                            <w:i/>
                            <w:sz w:val="28"/>
                          </w:rPr>
                          <w:t>Trần</w:t>
                        </w:r>
                        <w:r>
                          <w:rPr>
                            <w:i/>
                            <w:spacing w:val="-1"/>
                            <w:sz w:val="28"/>
                          </w:rPr>
                          <w:t> </w:t>
                        </w:r>
                        <w:r>
                          <w:rPr>
                            <w:i/>
                            <w:sz w:val="28"/>
                          </w:rPr>
                          <w:t>Hưng</w:t>
                        </w:r>
                        <w:r>
                          <w:rPr>
                            <w:i/>
                            <w:spacing w:val="-1"/>
                            <w:sz w:val="28"/>
                          </w:rPr>
                          <w:t> </w:t>
                        </w:r>
                        <w:r>
                          <w:rPr>
                            <w:i/>
                            <w:sz w:val="28"/>
                          </w:rPr>
                          <w:t>Đạo,</w:t>
                        </w:r>
                        <w:r>
                          <w:rPr>
                            <w:i/>
                            <w:spacing w:val="-3"/>
                            <w:sz w:val="28"/>
                          </w:rPr>
                          <w:t> </w:t>
                        </w:r>
                        <w:r>
                          <w:rPr>
                            <w:i/>
                            <w:sz w:val="28"/>
                          </w:rPr>
                          <w:t>ngày</w:t>
                        </w:r>
                        <w:r>
                          <w:rPr>
                            <w:i/>
                            <w:spacing w:val="1"/>
                            <w:sz w:val="28"/>
                          </w:rPr>
                          <w:t> </w:t>
                        </w:r>
                        <w:r>
                          <w:rPr>
                            <w:i/>
                            <w:sz w:val="26"/>
                          </w:rPr>
                          <w:t>13</w:t>
                        </w:r>
                        <w:r>
                          <w:rPr>
                            <w:i/>
                            <w:spacing w:val="16"/>
                            <w:sz w:val="26"/>
                          </w:rPr>
                          <w:t> </w:t>
                        </w:r>
                        <w:r>
                          <w:rPr>
                            <w:i/>
                            <w:sz w:val="28"/>
                          </w:rPr>
                          <w:t>tháng</w:t>
                        </w:r>
                        <w:r>
                          <w:rPr>
                            <w:i/>
                            <w:spacing w:val="-16"/>
                            <w:sz w:val="28"/>
                          </w:rPr>
                          <w:t> </w:t>
                        </w:r>
                        <w:r>
                          <w:rPr>
                            <w:i/>
                            <w:sz w:val="26"/>
                          </w:rPr>
                          <w:t>3</w:t>
                        </w:r>
                        <w:r>
                          <w:rPr>
                            <w:i/>
                            <w:spacing w:val="61"/>
                            <w:w w:val="150"/>
                            <w:sz w:val="26"/>
                          </w:rPr>
                          <w:t> </w:t>
                        </w:r>
                        <w:r>
                          <w:rPr>
                            <w:i/>
                            <w:spacing w:val="-2"/>
                            <w:sz w:val="28"/>
                          </w:rPr>
                          <w:t>năm</w:t>
                        </w:r>
                        <w:r>
                          <w:rPr>
                            <w:i/>
                            <w:spacing w:val="-2"/>
                            <w:sz w:val="26"/>
                          </w:rPr>
                          <w:t>202</w:t>
                        </w:r>
                      </w:p>
                    </w:tc>
                  </w:tr>
                </w:tbl>
                <w:p>
                  <w:pPr>
                    <w:pStyle w:val="BodyText"/>
                    <w:spacing w:before="0"/>
                    <w:ind w:left="0" w:firstLine="0"/>
                    <w:jc w:val="left"/>
                  </w:pPr>
                </w:p>
              </w:txbxContent>
            </v:textbox>
            <w10:wrap type="none"/>
          </v:shape>
        </w:pict>
      </w:r>
      <w:r>
        <w:rPr>
          <w:i/>
          <w:sz w:val="26"/>
        </w:rPr>
        <w:t>3</w:t>
      </w:r>
    </w:p>
    <w:p>
      <w:pPr>
        <w:pStyle w:val="BodyText"/>
        <w:spacing w:before="0"/>
        <w:ind w:left="0" w:firstLine="0"/>
        <w:jc w:val="left"/>
        <w:rPr>
          <w:i/>
        </w:rPr>
      </w:pPr>
    </w:p>
    <w:p>
      <w:pPr>
        <w:pStyle w:val="Heading1"/>
        <w:spacing w:line="322" w:lineRule="exact" w:before="89"/>
        <w:ind w:left="3919" w:right="4648" w:firstLine="0"/>
        <w:jc w:val="center"/>
      </w:pPr>
      <w:r>
        <w:rPr/>
        <w:t>KẾ </w:t>
      </w:r>
      <w:r>
        <w:rPr>
          <w:spacing w:val="-2"/>
        </w:rPr>
        <w:t>HOẠCH</w:t>
      </w:r>
    </w:p>
    <w:p>
      <w:pPr>
        <w:pStyle w:val="Heading2"/>
        <w:spacing w:line="242" w:lineRule="auto" w:before="0"/>
        <w:ind w:left="1535" w:right="2269" w:firstLine="0"/>
        <w:jc w:val="center"/>
      </w:pPr>
      <w:r>
        <w:rPr/>
        <w:pict>
          <v:shape style="position:absolute;margin-left:260.25pt;margin-top:34.210342pt;width:105.75pt;height:.1pt;mso-position-horizontal-relative:page;mso-position-vertical-relative:paragraph;z-index:-15728128;mso-wrap-distance-left:0;mso-wrap-distance-right:0" id="docshape3" coordorigin="5205,684" coordsize="2115,0" path="m5205,684l7320,684e" filled="false" stroked="true" strokeweight=".75pt" strokecolor="#000000">
            <v:path arrowok="t"/>
            <v:stroke dashstyle="solid"/>
            <w10:wrap type="topAndBottom"/>
          </v:shape>
        </w:pict>
      </w:r>
      <w:r>
        <w:rPr/>
        <w:t>Tuyên</w:t>
      </w:r>
      <w:r>
        <w:rPr>
          <w:spacing w:val="-4"/>
        </w:rPr>
        <w:t> </w:t>
      </w:r>
      <w:r>
        <w:rPr/>
        <w:t>truyền</w:t>
      </w:r>
      <w:r>
        <w:rPr>
          <w:spacing w:val="-4"/>
        </w:rPr>
        <w:t> </w:t>
      </w:r>
      <w:r>
        <w:rPr/>
        <w:t>công</w:t>
      </w:r>
      <w:r>
        <w:rPr>
          <w:spacing w:val="-3"/>
        </w:rPr>
        <w:t> </w:t>
      </w:r>
      <w:r>
        <w:rPr/>
        <w:t>tác</w:t>
      </w:r>
      <w:r>
        <w:rPr>
          <w:spacing w:val="-4"/>
        </w:rPr>
        <w:t> </w:t>
      </w:r>
      <w:r>
        <w:rPr/>
        <w:t>cải</w:t>
      </w:r>
      <w:r>
        <w:rPr>
          <w:spacing w:val="-3"/>
        </w:rPr>
        <w:t> </w:t>
      </w:r>
      <w:r>
        <w:rPr/>
        <w:t>cách</w:t>
      </w:r>
      <w:r>
        <w:rPr>
          <w:spacing w:val="-4"/>
        </w:rPr>
        <w:t> </w:t>
      </w:r>
      <w:r>
        <w:rPr/>
        <w:t>hành</w:t>
      </w:r>
      <w:r>
        <w:rPr>
          <w:spacing w:val="-5"/>
        </w:rPr>
        <w:t> </w:t>
      </w:r>
      <w:r>
        <w:rPr/>
        <w:t>chính</w:t>
      </w:r>
      <w:r>
        <w:rPr>
          <w:spacing w:val="-5"/>
        </w:rPr>
        <w:t> </w:t>
      </w:r>
      <w:r>
        <w:rPr/>
        <w:t>nhà</w:t>
      </w:r>
      <w:r>
        <w:rPr>
          <w:spacing w:val="-4"/>
        </w:rPr>
        <w:t> </w:t>
      </w:r>
      <w:r>
        <w:rPr/>
        <w:t>nước trên địa bàn phường Trần Hưng Đạo năm 2023</w:t>
      </w:r>
    </w:p>
    <w:p>
      <w:pPr>
        <w:pStyle w:val="BodyText"/>
        <w:spacing w:before="11"/>
        <w:ind w:left="0" w:firstLine="0"/>
        <w:jc w:val="left"/>
        <w:rPr>
          <w:b/>
          <w:sz w:val="33"/>
        </w:rPr>
      </w:pPr>
    </w:p>
    <w:p>
      <w:pPr>
        <w:pStyle w:val="BodyText"/>
        <w:spacing w:before="0"/>
        <w:ind w:right="887"/>
      </w:pPr>
      <w:r>
        <w:rPr/>
        <w:t>Thực hiện Kế hoạch số 47/KH-UBND ngày 02/3/2023 của Ủy ban nhân dân thành phố Kon Tum về tuyên truyền công tác cải cách hành chính nhà nước trên địa bàn thành phố Kon Tum năm 2023; Ủy ban nhân dân phường Trần Hưng Đạo ban hành Kế hoạch tuyên truyền công tác cải cách hành chính nhà nước trên địa bàn phường</w:t>
      </w:r>
      <w:r>
        <w:rPr>
          <w:spacing w:val="40"/>
        </w:rPr>
        <w:t> </w:t>
      </w:r>
      <w:r>
        <w:rPr/>
        <w:t>Trần Hưng Đạo năm 2023, cụ thể như sau:</w:t>
      </w:r>
    </w:p>
    <w:p>
      <w:pPr>
        <w:pStyle w:val="Heading1"/>
        <w:numPr>
          <w:ilvl w:val="0"/>
          <w:numId w:val="1"/>
        </w:numPr>
        <w:tabs>
          <w:tab w:pos="1132" w:val="left" w:leader="none"/>
        </w:tabs>
        <w:spacing w:line="240" w:lineRule="auto" w:before="126" w:after="0"/>
        <w:ind w:left="1131" w:right="0" w:hanging="251"/>
        <w:jc w:val="both"/>
      </w:pPr>
      <w:r>
        <w:rPr/>
        <w:t>MỤC</w:t>
      </w:r>
      <w:r>
        <w:rPr>
          <w:spacing w:val="-5"/>
        </w:rPr>
        <w:t> </w:t>
      </w:r>
      <w:r>
        <w:rPr/>
        <w:t>ĐÍCH,</w:t>
      </w:r>
      <w:r>
        <w:rPr>
          <w:spacing w:val="-4"/>
        </w:rPr>
        <w:t> </w:t>
      </w:r>
      <w:r>
        <w:rPr/>
        <w:t>YÊU</w:t>
      </w:r>
      <w:r>
        <w:rPr>
          <w:spacing w:val="-2"/>
        </w:rPr>
        <w:t> </w:t>
      </w:r>
      <w:r>
        <w:rPr>
          <w:spacing w:val="-5"/>
        </w:rPr>
        <w:t>CẦU</w:t>
      </w:r>
    </w:p>
    <w:p>
      <w:pPr>
        <w:pStyle w:val="ListParagraph"/>
        <w:numPr>
          <w:ilvl w:val="1"/>
          <w:numId w:val="1"/>
        </w:numPr>
        <w:tabs>
          <w:tab w:pos="1187" w:val="left" w:leader="none"/>
        </w:tabs>
        <w:spacing w:line="240" w:lineRule="auto" w:before="115" w:after="0"/>
        <w:ind w:left="162" w:right="887" w:firstLine="719"/>
        <w:jc w:val="both"/>
        <w:rPr>
          <w:sz w:val="28"/>
        </w:rPr>
      </w:pPr>
      <w:r>
        <w:rPr>
          <w:sz w:val="28"/>
        </w:rPr>
        <w:t>Thông tin, tuyên truyền kịp thời, đầy đủ các nội dung về công tác cải cách hành chính đến toàn thể cán bộ, công chức, các tổ chức, doanh nghiệp, các tầng lớp Nhân dân; tạo sự quan tâm, góp ý và giám sát của Nhân dân đối với hoạt động của cơ quan hành chính nhà nước trên địa phường Trần Hưng Đạo.</w:t>
      </w:r>
    </w:p>
    <w:p>
      <w:pPr>
        <w:pStyle w:val="ListParagraph"/>
        <w:numPr>
          <w:ilvl w:val="1"/>
          <w:numId w:val="1"/>
        </w:numPr>
        <w:tabs>
          <w:tab w:pos="1203" w:val="left" w:leader="none"/>
        </w:tabs>
        <w:spacing w:line="240" w:lineRule="auto" w:before="118" w:after="0"/>
        <w:ind w:left="162" w:right="887" w:firstLine="719"/>
        <w:jc w:val="both"/>
        <w:rPr>
          <w:sz w:val="28"/>
        </w:rPr>
      </w:pPr>
      <w:r>
        <w:rPr>
          <w:sz w:val="28"/>
        </w:rPr>
        <w:t>Nội dung thông tin, tuyên truyền phải rõ ràng, chuẩn xác; phải tăng cường công tác phối hợp, chia sẻ thông tin giữa các cơ quan hành chính với các cơ quan thông tấn, báo chí về những kết quả đạt được, những tồn tại, hạn chế về công tác cải cách hành chính… làm cơ sở để đề ra giải pháp khắc phục.</w:t>
      </w:r>
    </w:p>
    <w:p>
      <w:pPr>
        <w:pStyle w:val="Heading1"/>
        <w:numPr>
          <w:ilvl w:val="0"/>
          <w:numId w:val="1"/>
        </w:numPr>
        <w:tabs>
          <w:tab w:pos="1242" w:val="left" w:leader="none"/>
        </w:tabs>
        <w:spacing w:line="240" w:lineRule="auto" w:before="126" w:after="0"/>
        <w:ind w:left="1241" w:right="0" w:hanging="361"/>
        <w:jc w:val="both"/>
      </w:pPr>
      <w:r>
        <w:rPr/>
        <w:t>NỘI</w:t>
      </w:r>
      <w:r>
        <w:rPr>
          <w:spacing w:val="-4"/>
        </w:rPr>
        <w:t> </w:t>
      </w:r>
      <w:r>
        <w:rPr/>
        <w:t>DUNG</w:t>
      </w:r>
      <w:r>
        <w:rPr>
          <w:spacing w:val="-4"/>
        </w:rPr>
        <w:t> </w:t>
      </w:r>
      <w:r>
        <w:rPr/>
        <w:t>TRIỂN</w:t>
      </w:r>
      <w:r>
        <w:rPr>
          <w:spacing w:val="-5"/>
        </w:rPr>
        <w:t> </w:t>
      </w:r>
      <w:r>
        <w:rPr>
          <w:spacing w:val="-4"/>
        </w:rPr>
        <w:t>KHAI</w:t>
      </w:r>
    </w:p>
    <w:p>
      <w:pPr>
        <w:pStyle w:val="Heading2"/>
        <w:numPr>
          <w:ilvl w:val="1"/>
          <w:numId w:val="1"/>
        </w:numPr>
        <w:tabs>
          <w:tab w:pos="1191" w:val="left" w:leader="none"/>
        </w:tabs>
        <w:spacing w:line="240" w:lineRule="auto" w:before="120" w:after="0"/>
        <w:ind w:left="162" w:right="888" w:firstLine="719"/>
        <w:jc w:val="both"/>
      </w:pPr>
      <w:r>
        <w:rPr/>
        <w:t>Tiếp tục đẩy mạnh tuyên truyền thực hiện các nhiệm vụ cải cách hành chính trên địa bàn phường</w:t>
      </w:r>
      <w:r>
        <w:rPr>
          <w:spacing w:val="40"/>
        </w:rPr>
        <w:t> </w:t>
      </w:r>
      <w:r>
        <w:rPr/>
        <w:t>Trần Hưng Đạo, góp phần nâng cao nhận thức cho cán bộ, công chức, người lao động và người dân, tổ chức, doanh nghiệp biết, thực hiện</w:t>
      </w:r>
    </w:p>
    <w:p>
      <w:pPr>
        <w:pStyle w:val="ListParagraph"/>
        <w:numPr>
          <w:ilvl w:val="2"/>
          <w:numId w:val="1"/>
        </w:numPr>
        <w:tabs>
          <w:tab w:pos="1170" w:val="left" w:leader="none"/>
        </w:tabs>
        <w:spacing w:line="240" w:lineRule="auto" w:before="116" w:after="0"/>
        <w:ind w:left="1170" w:right="0" w:hanging="289"/>
        <w:jc w:val="both"/>
        <w:rPr>
          <w:sz w:val="28"/>
        </w:rPr>
      </w:pPr>
      <w:r>
        <w:rPr>
          <w:sz w:val="28"/>
        </w:rPr>
        <w:t>Đối</w:t>
      </w:r>
      <w:r>
        <w:rPr>
          <w:spacing w:val="-4"/>
          <w:sz w:val="28"/>
        </w:rPr>
        <w:t> </w:t>
      </w:r>
      <w:r>
        <w:rPr>
          <w:sz w:val="28"/>
        </w:rPr>
        <w:t>với</w:t>
      </w:r>
      <w:r>
        <w:rPr>
          <w:spacing w:val="-1"/>
          <w:sz w:val="28"/>
        </w:rPr>
        <w:t> </w:t>
      </w:r>
      <w:r>
        <w:rPr>
          <w:sz w:val="28"/>
        </w:rPr>
        <w:t>cán</w:t>
      </w:r>
      <w:r>
        <w:rPr>
          <w:spacing w:val="-5"/>
          <w:sz w:val="28"/>
        </w:rPr>
        <w:t> </w:t>
      </w:r>
      <w:r>
        <w:rPr>
          <w:sz w:val="28"/>
        </w:rPr>
        <w:t>bộ,</w:t>
      </w:r>
      <w:r>
        <w:rPr>
          <w:spacing w:val="-3"/>
          <w:sz w:val="28"/>
        </w:rPr>
        <w:t> </w:t>
      </w:r>
      <w:r>
        <w:rPr>
          <w:sz w:val="28"/>
        </w:rPr>
        <w:t>công </w:t>
      </w:r>
      <w:r>
        <w:rPr>
          <w:spacing w:val="-4"/>
          <w:sz w:val="28"/>
        </w:rPr>
        <w:t>chức:</w:t>
      </w:r>
    </w:p>
    <w:p>
      <w:pPr>
        <w:pStyle w:val="ListParagraph"/>
        <w:numPr>
          <w:ilvl w:val="0"/>
          <w:numId w:val="2"/>
        </w:numPr>
        <w:tabs>
          <w:tab w:pos="1046" w:val="left" w:leader="none"/>
        </w:tabs>
        <w:spacing w:line="240" w:lineRule="auto" w:before="120" w:after="0"/>
        <w:ind w:left="1045" w:right="0" w:hanging="165"/>
        <w:jc w:val="both"/>
        <w:rPr>
          <w:i/>
          <w:sz w:val="28"/>
        </w:rPr>
      </w:pPr>
      <w:r>
        <w:rPr>
          <w:i/>
          <w:sz w:val="28"/>
        </w:rPr>
        <w:t>Nội</w:t>
      </w:r>
      <w:r>
        <w:rPr>
          <w:i/>
          <w:spacing w:val="-5"/>
          <w:sz w:val="28"/>
        </w:rPr>
        <w:t> </w:t>
      </w:r>
      <w:r>
        <w:rPr>
          <w:i/>
          <w:sz w:val="28"/>
        </w:rPr>
        <w:t>dung</w:t>
      </w:r>
      <w:r>
        <w:rPr>
          <w:i/>
          <w:spacing w:val="-2"/>
          <w:sz w:val="28"/>
        </w:rPr>
        <w:t> </w:t>
      </w:r>
      <w:r>
        <w:rPr>
          <w:i/>
          <w:sz w:val="28"/>
        </w:rPr>
        <w:t>tuyên</w:t>
      </w:r>
      <w:r>
        <w:rPr>
          <w:i/>
          <w:spacing w:val="-2"/>
          <w:sz w:val="28"/>
        </w:rPr>
        <w:t> truyền:</w:t>
      </w:r>
    </w:p>
    <w:p>
      <w:pPr>
        <w:pStyle w:val="BodyText"/>
        <w:ind w:right="888"/>
      </w:pPr>
      <w:r>
        <w:rPr/>
        <w:t>+ Chương trình tổng</w:t>
      </w:r>
      <w:r>
        <w:rPr>
          <w:spacing w:val="-2"/>
        </w:rPr>
        <w:t> </w:t>
      </w:r>
      <w:r>
        <w:rPr/>
        <w:t>thể</w:t>
      </w:r>
      <w:r>
        <w:rPr>
          <w:spacing w:val="-1"/>
        </w:rPr>
        <w:t> </w:t>
      </w:r>
      <w:r>
        <w:rPr/>
        <w:t>cải cách hành chính nhà</w:t>
      </w:r>
      <w:r>
        <w:rPr>
          <w:spacing w:val="-1"/>
        </w:rPr>
        <w:t> </w:t>
      </w:r>
      <w:r>
        <w:rPr/>
        <w:t>nước của Chính phủ giai đoạn 2021 - 2030 </w:t>
      </w:r>
      <w:r>
        <w:rPr>
          <w:i/>
        </w:rPr>
        <w:t>(Nghị quyết số 76/NQ-CP ngày 15 tháng 7 năm</w:t>
      </w:r>
      <w:r>
        <w:rPr>
          <w:i/>
          <w:spacing w:val="-1"/>
        </w:rPr>
        <w:t> </w:t>
      </w:r>
      <w:r>
        <w:rPr>
          <w:i/>
        </w:rPr>
        <w:t>2021)</w:t>
      </w:r>
      <w:r>
        <w:rPr/>
        <w:t>; Chỉ thị số 23/CT-TTg ngày 02 tháng 9 năm 2021 của Thủ tướng Chính phủ về đẩy</w:t>
      </w:r>
      <w:r>
        <w:rPr>
          <w:spacing w:val="40"/>
        </w:rPr>
        <w:t> </w:t>
      </w:r>
      <w:r>
        <w:rPr/>
        <w:t>mạnh thực hiện Chương trình tổng thể cải cách hành chính nhà nước giai đoạn 2021 - 2030.</w:t>
      </w:r>
    </w:p>
    <w:p>
      <w:pPr>
        <w:pStyle w:val="ListParagraph"/>
        <w:numPr>
          <w:ilvl w:val="0"/>
          <w:numId w:val="2"/>
        </w:numPr>
        <w:tabs>
          <w:tab w:pos="1091" w:val="left" w:leader="none"/>
        </w:tabs>
        <w:spacing w:line="240" w:lineRule="auto" w:before="121" w:after="0"/>
        <w:ind w:left="162" w:right="895" w:firstLine="719"/>
        <w:jc w:val="both"/>
        <w:rPr>
          <w:sz w:val="28"/>
        </w:rPr>
      </w:pPr>
      <w:r>
        <w:rPr>
          <w:sz w:val="28"/>
        </w:rPr>
        <w:t>Các quan điểm, chủ trương của Đảng, chính sách pháp luật của Nhà nước về cải cách hành chính.</w:t>
      </w:r>
    </w:p>
    <w:p>
      <w:pPr>
        <w:pStyle w:val="ListParagraph"/>
        <w:numPr>
          <w:ilvl w:val="0"/>
          <w:numId w:val="2"/>
        </w:numPr>
        <w:tabs>
          <w:tab w:pos="1079" w:val="left" w:leader="none"/>
        </w:tabs>
        <w:spacing w:line="240" w:lineRule="auto" w:before="120" w:after="0"/>
        <w:ind w:left="162" w:right="895" w:firstLine="719"/>
        <w:jc w:val="both"/>
        <w:rPr>
          <w:sz w:val="28"/>
        </w:rPr>
      </w:pPr>
      <w:r>
        <w:rPr>
          <w:sz w:val="28"/>
        </w:rPr>
        <w:t>Quy định về thực hiện cơ chế một cửa, một cửa liên thông trong giải quyết</w:t>
      </w:r>
      <w:r>
        <w:rPr>
          <w:spacing w:val="40"/>
          <w:sz w:val="28"/>
        </w:rPr>
        <w:t> </w:t>
      </w:r>
      <w:r>
        <w:rPr>
          <w:sz w:val="28"/>
        </w:rPr>
        <w:t>thủ tục</w:t>
      </w:r>
      <w:r>
        <w:rPr>
          <w:spacing w:val="40"/>
          <w:sz w:val="28"/>
        </w:rPr>
        <w:t> </w:t>
      </w:r>
      <w:r>
        <w:rPr>
          <w:sz w:val="28"/>
        </w:rPr>
        <w:t>hành</w:t>
      </w:r>
      <w:r>
        <w:rPr>
          <w:spacing w:val="40"/>
          <w:sz w:val="28"/>
        </w:rPr>
        <w:t> </w:t>
      </w:r>
      <w:r>
        <w:rPr>
          <w:sz w:val="28"/>
        </w:rPr>
        <w:t>chính</w:t>
      </w:r>
      <w:r>
        <w:rPr>
          <w:spacing w:val="40"/>
          <w:sz w:val="28"/>
        </w:rPr>
        <w:t> </w:t>
      </w:r>
      <w:r>
        <w:rPr>
          <w:i/>
          <w:sz w:val="28"/>
        </w:rPr>
        <w:t>(Nghị</w:t>
      </w:r>
      <w:r>
        <w:rPr>
          <w:i/>
          <w:spacing w:val="40"/>
          <w:sz w:val="28"/>
        </w:rPr>
        <w:t> </w:t>
      </w:r>
      <w:r>
        <w:rPr>
          <w:i/>
          <w:sz w:val="28"/>
        </w:rPr>
        <w:t>định</w:t>
      </w:r>
      <w:r>
        <w:rPr>
          <w:i/>
          <w:spacing w:val="40"/>
          <w:sz w:val="28"/>
        </w:rPr>
        <w:t> </w:t>
      </w:r>
      <w:r>
        <w:rPr>
          <w:i/>
          <w:sz w:val="28"/>
        </w:rPr>
        <w:t>số</w:t>
      </w:r>
      <w:r>
        <w:rPr>
          <w:i/>
          <w:spacing w:val="40"/>
          <w:sz w:val="28"/>
        </w:rPr>
        <w:t> </w:t>
      </w:r>
      <w:r>
        <w:rPr>
          <w:i/>
          <w:sz w:val="28"/>
        </w:rPr>
        <w:t>107/2021/NĐ-CP</w:t>
      </w:r>
      <w:r>
        <w:rPr>
          <w:i/>
          <w:spacing w:val="40"/>
          <w:sz w:val="28"/>
        </w:rPr>
        <w:t> </w:t>
      </w:r>
      <w:r>
        <w:rPr>
          <w:i/>
          <w:sz w:val="28"/>
        </w:rPr>
        <w:t>ngày</w:t>
      </w:r>
      <w:r>
        <w:rPr>
          <w:i/>
          <w:spacing w:val="40"/>
          <w:sz w:val="28"/>
        </w:rPr>
        <w:t> </w:t>
      </w:r>
      <w:r>
        <w:rPr>
          <w:i/>
          <w:sz w:val="28"/>
        </w:rPr>
        <w:t>06</w:t>
      </w:r>
      <w:r>
        <w:rPr>
          <w:i/>
          <w:spacing w:val="40"/>
          <w:sz w:val="28"/>
        </w:rPr>
        <w:t> </w:t>
      </w:r>
      <w:r>
        <w:rPr>
          <w:i/>
          <w:sz w:val="28"/>
        </w:rPr>
        <w:t>tháng</w:t>
      </w:r>
      <w:r>
        <w:rPr>
          <w:i/>
          <w:spacing w:val="40"/>
          <w:sz w:val="28"/>
        </w:rPr>
        <w:t> </w:t>
      </w:r>
      <w:r>
        <w:rPr>
          <w:i/>
          <w:sz w:val="28"/>
        </w:rPr>
        <w:t>12</w:t>
      </w:r>
      <w:r>
        <w:rPr>
          <w:i/>
          <w:sz w:val="28"/>
        </w:rPr>
        <w:t> năm 2021 của Chính phủ về sửa đổi, bổ sung một số điều của Nghị định số 61/2018/NĐ-CP ngày 23 tháng 4 năm 2018 của Chính phủ về thực hiện cơ chế</w:t>
      </w:r>
    </w:p>
    <w:p>
      <w:pPr>
        <w:spacing w:after="0" w:line="240" w:lineRule="auto"/>
        <w:jc w:val="both"/>
        <w:rPr>
          <w:sz w:val="28"/>
        </w:rPr>
        <w:sectPr>
          <w:type w:val="continuous"/>
          <w:pgSz w:w="11910" w:h="16850"/>
          <w:pgMar w:top="1120" w:bottom="280" w:left="1540" w:right="240"/>
        </w:sectPr>
      </w:pPr>
    </w:p>
    <w:p>
      <w:pPr>
        <w:spacing w:line="242" w:lineRule="auto" w:before="79"/>
        <w:ind w:left="162" w:right="889" w:firstLine="0"/>
        <w:jc w:val="both"/>
        <w:rPr>
          <w:sz w:val="28"/>
        </w:rPr>
      </w:pPr>
      <w:r>
        <w:rPr>
          <w:i/>
          <w:sz w:val="28"/>
        </w:rPr>
        <w:t>một cửa, một cửa liên thông trong giải quyết thủ tục hành chính và các văn bản</w:t>
      </w:r>
      <w:r>
        <w:rPr>
          <w:i/>
          <w:sz w:val="28"/>
        </w:rPr>
        <w:t> hướng dẫn liên quan)</w:t>
      </w:r>
      <w:r>
        <w:rPr>
          <w:sz w:val="28"/>
        </w:rPr>
        <w:t>.</w:t>
      </w:r>
    </w:p>
    <w:p>
      <w:pPr>
        <w:pStyle w:val="ListParagraph"/>
        <w:numPr>
          <w:ilvl w:val="0"/>
          <w:numId w:val="2"/>
        </w:numPr>
        <w:tabs>
          <w:tab w:pos="1086" w:val="left" w:leader="none"/>
        </w:tabs>
        <w:spacing w:line="240" w:lineRule="auto" w:before="115" w:after="0"/>
        <w:ind w:left="162" w:right="886" w:firstLine="719"/>
        <w:jc w:val="both"/>
        <w:rPr>
          <w:sz w:val="28"/>
        </w:rPr>
      </w:pPr>
      <w:r>
        <w:rPr>
          <w:sz w:val="28"/>
        </w:rPr>
        <w:t>Chương trình phối hợp công tác giữa Bộ Nội vụ và Công đoàn Viên chức Việt Nam</w:t>
      </w:r>
      <w:r>
        <w:rPr>
          <w:spacing w:val="-3"/>
          <w:sz w:val="28"/>
        </w:rPr>
        <w:t> </w:t>
      </w:r>
      <w:r>
        <w:rPr>
          <w:sz w:val="28"/>
        </w:rPr>
        <w:t>giai đoạn 2021 - 2025 </w:t>
      </w:r>
      <w:r>
        <w:rPr>
          <w:i/>
          <w:sz w:val="28"/>
        </w:rPr>
        <w:t>(Chương trình số 01/BNV-CĐVCVN ngày</w:t>
      </w:r>
      <w:r>
        <w:rPr>
          <w:i/>
          <w:sz w:val="28"/>
        </w:rPr>
        <w:t> 17 tháng 11 năm 2021).</w:t>
      </w:r>
    </w:p>
    <w:p>
      <w:pPr>
        <w:pStyle w:val="ListParagraph"/>
        <w:numPr>
          <w:ilvl w:val="0"/>
          <w:numId w:val="2"/>
        </w:numPr>
        <w:tabs>
          <w:tab w:pos="1058" w:val="left" w:leader="none"/>
        </w:tabs>
        <w:spacing w:line="240" w:lineRule="auto" w:before="119" w:after="0"/>
        <w:ind w:left="162" w:right="892" w:firstLine="719"/>
        <w:jc w:val="both"/>
        <w:rPr>
          <w:sz w:val="28"/>
        </w:rPr>
      </w:pPr>
      <w:r>
        <w:rPr>
          <w:sz w:val="28"/>
        </w:rPr>
        <w:t>Kế hoạch số 3993/KH-UBND ngày 05 tháng 11 năm 2021 của Ủy ban nhân</w:t>
      </w:r>
      <w:r>
        <w:rPr>
          <w:spacing w:val="40"/>
          <w:sz w:val="28"/>
        </w:rPr>
        <w:t> </w:t>
      </w:r>
      <w:r>
        <w:rPr>
          <w:sz w:val="28"/>
        </w:rPr>
        <w:t>dân</w:t>
      </w:r>
      <w:r>
        <w:rPr>
          <w:spacing w:val="40"/>
          <w:sz w:val="28"/>
        </w:rPr>
        <w:t> </w:t>
      </w:r>
      <w:r>
        <w:rPr>
          <w:sz w:val="28"/>
        </w:rPr>
        <w:t>tỉnh</w:t>
      </w:r>
      <w:r>
        <w:rPr>
          <w:spacing w:val="40"/>
          <w:sz w:val="28"/>
        </w:rPr>
        <w:t> </w:t>
      </w:r>
      <w:r>
        <w:rPr>
          <w:sz w:val="28"/>
        </w:rPr>
        <w:t>về</w:t>
      </w:r>
      <w:r>
        <w:rPr>
          <w:spacing w:val="40"/>
          <w:sz w:val="28"/>
        </w:rPr>
        <w:t> </w:t>
      </w:r>
      <w:r>
        <w:rPr>
          <w:sz w:val="28"/>
        </w:rPr>
        <w:t>cải</w:t>
      </w:r>
      <w:r>
        <w:rPr>
          <w:spacing w:val="40"/>
          <w:sz w:val="28"/>
        </w:rPr>
        <w:t> </w:t>
      </w:r>
      <w:r>
        <w:rPr>
          <w:sz w:val="28"/>
        </w:rPr>
        <w:t>cách</w:t>
      </w:r>
      <w:r>
        <w:rPr>
          <w:spacing w:val="40"/>
          <w:sz w:val="28"/>
        </w:rPr>
        <w:t> </w:t>
      </w:r>
      <w:r>
        <w:rPr>
          <w:sz w:val="28"/>
        </w:rPr>
        <w:t>hành</w:t>
      </w:r>
      <w:r>
        <w:rPr>
          <w:spacing w:val="40"/>
          <w:sz w:val="28"/>
        </w:rPr>
        <w:t> </w:t>
      </w:r>
      <w:r>
        <w:rPr>
          <w:sz w:val="28"/>
        </w:rPr>
        <w:t>chính</w:t>
      </w:r>
      <w:r>
        <w:rPr>
          <w:spacing w:val="40"/>
          <w:sz w:val="28"/>
        </w:rPr>
        <w:t> </w:t>
      </w:r>
      <w:r>
        <w:rPr>
          <w:sz w:val="28"/>
        </w:rPr>
        <w:t>nhà</w:t>
      </w:r>
      <w:r>
        <w:rPr>
          <w:spacing w:val="40"/>
          <w:sz w:val="28"/>
        </w:rPr>
        <w:t> </w:t>
      </w:r>
      <w:r>
        <w:rPr>
          <w:sz w:val="28"/>
        </w:rPr>
        <w:t>nước</w:t>
      </w:r>
      <w:r>
        <w:rPr>
          <w:spacing w:val="40"/>
          <w:sz w:val="28"/>
        </w:rPr>
        <w:t> </w:t>
      </w:r>
      <w:r>
        <w:rPr>
          <w:sz w:val="28"/>
        </w:rPr>
        <w:t>trên</w:t>
      </w:r>
      <w:r>
        <w:rPr>
          <w:spacing w:val="40"/>
          <w:sz w:val="28"/>
        </w:rPr>
        <w:t> </w:t>
      </w:r>
      <w:r>
        <w:rPr>
          <w:sz w:val="28"/>
        </w:rPr>
        <w:t>địa</w:t>
      </w:r>
      <w:r>
        <w:rPr>
          <w:spacing w:val="40"/>
          <w:sz w:val="28"/>
        </w:rPr>
        <w:t> </w:t>
      </w:r>
      <w:r>
        <w:rPr>
          <w:sz w:val="28"/>
        </w:rPr>
        <w:t>bàn</w:t>
      </w:r>
      <w:r>
        <w:rPr>
          <w:spacing w:val="40"/>
          <w:sz w:val="28"/>
        </w:rPr>
        <w:t> </w:t>
      </w:r>
      <w:r>
        <w:rPr>
          <w:sz w:val="28"/>
        </w:rPr>
        <w:t>tỉnh</w:t>
      </w:r>
      <w:r>
        <w:rPr>
          <w:spacing w:val="40"/>
          <w:sz w:val="28"/>
        </w:rPr>
        <w:t> </w:t>
      </w:r>
      <w:r>
        <w:rPr>
          <w:sz w:val="28"/>
        </w:rPr>
        <w:t>giai</w:t>
      </w:r>
      <w:r>
        <w:rPr>
          <w:spacing w:val="40"/>
          <w:sz w:val="28"/>
        </w:rPr>
        <w:t> </w:t>
      </w:r>
      <w:r>
        <w:rPr>
          <w:sz w:val="28"/>
        </w:rPr>
        <w:t>đoạn 2021 - 2030; Kế hoạch số 295/KH-UBND ngày 31 tháng 12 năm 2022 của Ủy ban nhân dân thành phố</w:t>
      </w:r>
      <w:r>
        <w:rPr>
          <w:spacing w:val="-1"/>
          <w:sz w:val="28"/>
        </w:rPr>
        <w:t> </w:t>
      </w:r>
      <w:r>
        <w:rPr>
          <w:sz w:val="28"/>
        </w:rPr>
        <w:t>về</w:t>
      </w:r>
      <w:r>
        <w:rPr>
          <w:spacing w:val="-2"/>
          <w:sz w:val="28"/>
        </w:rPr>
        <w:t> </w:t>
      </w:r>
      <w:r>
        <w:rPr>
          <w:sz w:val="28"/>
        </w:rPr>
        <w:t>thực</w:t>
      </w:r>
      <w:r>
        <w:rPr>
          <w:spacing w:val="-2"/>
          <w:sz w:val="28"/>
        </w:rPr>
        <w:t> </w:t>
      </w:r>
      <w:r>
        <w:rPr>
          <w:sz w:val="28"/>
        </w:rPr>
        <w:t>hiện công</w:t>
      </w:r>
      <w:r>
        <w:rPr>
          <w:spacing w:val="-1"/>
          <w:sz w:val="28"/>
        </w:rPr>
        <w:t> </w:t>
      </w:r>
      <w:r>
        <w:rPr>
          <w:sz w:val="28"/>
        </w:rPr>
        <w:t>tác cải cách</w:t>
      </w:r>
      <w:r>
        <w:rPr>
          <w:spacing w:val="-1"/>
          <w:sz w:val="28"/>
        </w:rPr>
        <w:t> </w:t>
      </w:r>
      <w:r>
        <w:rPr>
          <w:sz w:val="28"/>
        </w:rPr>
        <w:t>hành chính</w:t>
      </w:r>
      <w:r>
        <w:rPr>
          <w:spacing w:val="-1"/>
          <w:sz w:val="28"/>
        </w:rPr>
        <w:t> </w:t>
      </w:r>
      <w:r>
        <w:rPr>
          <w:sz w:val="28"/>
        </w:rPr>
        <w:t>nhà</w:t>
      </w:r>
      <w:r>
        <w:rPr>
          <w:spacing w:val="-1"/>
          <w:sz w:val="28"/>
        </w:rPr>
        <w:t> </w:t>
      </w:r>
      <w:r>
        <w:rPr>
          <w:sz w:val="28"/>
        </w:rPr>
        <w:t>nước</w:t>
      </w:r>
      <w:r>
        <w:rPr>
          <w:spacing w:val="-1"/>
          <w:sz w:val="28"/>
        </w:rPr>
        <w:t> </w:t>
      </w:r>
      <w:r>
        <w:rPr>
          <w:sz w:val="28"/>
        </w:rPr>
        <w:t>trên địa bàn thành phố Kon Tum năm 2023.</w:t>
      </w:r>
    </w:p>
    <w:p>
      <w:pPr>
        <w:pStyle w:val="ListParagraph"/>
        <w:numPr>
          <w:ilvl w:val="0"/>
          <w:numId w:val="2"/>
        </w:numPr>
        <w:tabs>
          <w:tab w:pos="1072" w:val="left" w:leader="none"/>
        </w:tabs>
        <w:spacing w:line="240" w:lineRule="auto" w:before="121" w:after="0"/>
        <w:ind w:left="162" w:right="887" w:firstLine="719"/>
        <w:jc w:val="both"/>
        <w:rPr>
          <w:sz w:val="28"/>
        </w:rPr>
      </w:pPr>
      <w:r>
        <w:rPr>
          <w:sz w:val="28"/>
        </w:rPr>
        <w:t>Quyết định số 55/QĐ-UBND ngày 08 tháng 02 năm 2023 của Chủ tịch Ủy ban nhân dân tỉnh về việc giao chỉ tiêu triển khai số hóa hồ sơ, kết quả giải quyết</w:t>
      </w:r>
      <w:r>
        <w:rPr>
          <w:spacing w:val="-1"/>
          <w:sz w:val="28"/>
        </w:rPr>
        <w:t> </w:t>
      </w:r>
      <w:r>
        <w:rPr>
          <w:sz w:val="28"/>
        </w:rPr>
        <w:t>thủ</w:t>
      </w:r>
      <w:r>
        <w:rPr>
          <w:spacing w:val="-2"/>
          <w:sz w:val="28"/>
        </w:rPr>
        <w:t> </w:t>
      </w:r>
      <w:r>
        <w:rPr>
          <w:sz w:val="28"/>
        </w:rPr>
        <w:t>tục</w:t>
      </w:r>
      <w:r>
        <w:rPr>
          <w:spacing w:val="-3"/>
          <w:sz w:val="28"/>
        </w:rPr>
        <w:t> </w:t>
      </w:r>
      <w:r>
        <w:rPr>
          <w:sz w:val="28"/>
        </w:rPr>
        <w:t>hành chính,</w:t>
      </w:r>
      <w:r>
        <w:rPr>
          <w:spacing w:val="-1"/>
          <w:sz w:val="28"/>
        </w:rPr>
        <w:t> </w:t>
      </w:r>
      <w:r>
        <w:rPr>
          <w:sz w:val="28"/>
        </w:rPr>
        <w:t>sử</w:t>
      </w:r>
      <w:r>
        <w:rPr>
          <w:spacing w:val="-3"/>
          <w:sz w:val="28"/>
        </w:rPr>
        <w:t> </w:t>
      </w:r>
      <w:r>
        <w:rPr>
          <w:sz w:val="28"/>
        </w:rPr>
        <w:t>dụng</w:t>
      </w:r>
      <w:r>
        <w:rPr>
          <w:spacing w:val="-1"/>
          <w:sz w:val="28"/>
        </w:rPr>
        <w:t> </w:t>
      </w:r>
      <w:r>
        <w:rPr>
          <w:sz w:val="28"/>
        </w:rPr>
        <w:t>dịch</w:t>
      </w:r>
      <w:r>
        <w:rPr>
          <w:spacing w:val="-2"/>
          <w:sz w:val="28"/>
        </w:rPr>
        <w:t> </w:t>
      </w:r>
      <w:r>
        <w:rPr>
          <w:sz w:val="28"/>
        </w:rPr>
        <w:t>vụ</w:t>
      </w:r>
      <w:r>
        <w:rPr>
          <w:spacing w:val="-1"/>
          <w:sz w:val="28"/>
        </w:rPr>
        <w:t> </w:t>
      </w:r>
      <w:r>
        <w:rPr>
          <w:sz w:val="28"/>
        </w:rPr>
        <w:t>công</w:t>
      </w:r>
      <w:r>
        <w:rPr>
          <w:spacing w:val="-1"/>
          <w:sz w:val="28"/>
        </w:rPr>
        <w:t> </w:t>
      </w:r>
      <w:r>
        <w:rPr>
          <w:sz w:val="28"/>
        </w:rPr>
        <w:t>trực</w:t>
      </w:r>
      <w:r>
        <w:rPr>
          <w:spacing w:val="-2"/>
          <w:sz w:val="28"/>
        </w:rPr>
        <w:t> </w:t>
      </w:r>
      <w:r>
        <w:rPr>
          <w:sz w:val="28"/>
        </w:rPr>
        <w:t>tuyến,</w:t>
      </w:r>
      <w:r>
        <w:rPr>
          <w:spacing w:val="-3"/>
          <w:sz w:val="28"/>
        </w:rPr>
        <w:t> </w:t>
      </w:r>
      <w:r>
        <w:rPr>
          <w:sz w:val="28"/>
        </w:rPr>
        <w:t>thanh toán</w:t>
      </w:r>
      <w:r>
        <w:rPr>
          <w:spacing w:val="-1"/>
          <w:sz w:val="28"/>
        </w:rPr>
        <w:t> </w:t>
      </w:r>
      <w:r>
        <w:rPr>
          <w:sz w:val="28"/>
        </w:rPr>
        <w:t>trực</w:t>
      </w:r>
      <w:r>
        <w:rPr>
          <w:spacing w:val="-2"/>
          <w:sz w:val="28"/>
        </w:rPr>
        <w:t> </w:t>
      </w:r>
      <w:r>
        <w:rPr>
          <w:sz w:val="28"/>
        </w:rPr>
        <w:t>tuyến và giải quyết hồ sơ thủ tục hành chính năm 2023 trên địa bàn tỉnh Kon Tum, Kế hoạch số 31/KH-UBND ngày 20/02/2023 của Ủy ban nhân dân thành phố về triển khai số hóa hồ sơ, kết quả giải quyết thủ tục hành chính, sử dụng dịch vụ công trực tuyến, thanh toán trực tuyến và giải quyết hồ sơ thủ tục hành chính năm 2023 trên địa bàn thành phố Kon Tum; Quyết định số 56/QĐ-UBND ngày 08 tháng 02 năm 2023 của Chủ tịch Ủy ban nhân dân tỉnh Phê duyệt Danh mục thủ tục hành chính thực hiện luân chuyển, xử</w:t>
      </w:r>
      <w:r>
        <w:rPr>
          <w:spacing w:val="-1"/>
          <w:sz w:val="28"/>
        </w:rPr>
        <w:t> </w:t>
      </w:r>
      <w:r>
        <w:rPr>
          <w:sz w:val="28"/>
        </w:rPr>
        <w:t>lý hồ sơ hoàn toàn</w:t>
      </w:r>
      <w:r>
        <w:rPr>
          <w:spacing w:val="-1"/>
          <w:sz w:val="28"/>
        </w:rPr>
        <w:t> </w:t>
      </w:r>
      <w:r>
        <w:rPr>
          <w:sz w:val="28"/>
        </w:rPr>
        <w:t>trên môi trường điện tử áp dụng thí điểm trên địa bàn tỉnh Kon Tum.</w:t>
      </w:r>
    </w:p>
    <w:p>
      <w:pPr>
        <w:pStyle w:val="ListParagraph"/>
        <w:numPr>
          <w:ilvl w:val="0"/>
          <w:numId w:val="2"/>
        </w:numPr>
        <w:tabs>
          <w:tab w:pos="1062" w:val="left" w:leader="none"/>
        </w:tabs>
        <w:spacing w:line="240" w:lineRule="auto" w:before="121" w:after="0"/>
        <w:ind w:left="162" w:right="889" w:firstLine="719"/>
        <w:jc w:val="both"/>
        <w:rPr>
          <w:sz w:val="28"/>
        </w:rPr>
      </w:pPr>
      <w:r>
        <w:rPr>
          <w:sz w:val="28"/>
        </w:rPr>
        <w:t>Các văn bản của Trung ương, tỉnh và thành phố về Chuyển đổi số trong quản lý hành chính nhà nước để nâng cao hiệu quả trong công tác cải cách hành chính. Trong đó, tập trung vào các nội dung trọng tâm sau:</w:t>
      </w:r>
    </w:p>
    <w:p>
      <w:pPr>
        <w:pStyle w:val="ListParagraph"/>
        <w:numPr>
          <w:ilvl w:val="3"/>
          <w:numId w:val="1"/>
        </w:numPr>
        <w:tabs>
          <w:tab w:pos="1305" w:val="left" w:leader="none"/>
        </w:tabs>
        <w:spacing w:line="240" w:lineRule="auto" w:before="119" w:after="0"/>
        <w:ind w:left="162" w:right="887" w:firstLine="719"/>
        <w:jc w:val="both"/>
        <w:rPr>
          <w:sz w:val="28"/>
        </w:rPr>
      </w:pPr>
      <w:r>
        <w:rPr>
          <w:sz w:val="28"/>
        </w:rPr>
        <w:t>Về tầm quan trọng, ý nghĩa, mục tiêu và tác động của cải cách hành chính đến phát triển kinh tế - xã hội ở địa phương; tuyên truyền các nội dung theo</w:t>
      </w:r>
      <w:r>
        <w:rPr>
          <w:spacing w:val="-2"/>
          <w:sz w:val="28"/>
        </w:rPr>
        <w:t> </w:t>
      </w:r>
      <w:r>
        <w:rPr>
          <w:sz w:val="28"/>
        </w:rPr>
        <w:t>Chương</w:t>
      </w:r>
      <w:r>
        <w:rPr>
          <w:spacing w:val="-6"/>
          <w:sz w:val="28"/>
        </w:rPr>
        <w:t> </w:t>
      </w:r>
      <w:r>
        <w:rPr>
          <w:sz w:val="28"/>
        </w:rPr>
        <w:t>trình</w:t>
      </w:r>
      <w:r>
        <w:rPr>
          <w:spacing w:val="-2"/>
          <w:sz w:val="28"/>
        </w:rPr>
        <w:t> </w:t>
      </w:r>
      <w:r>
        <w:rPr>
          <w:sz w:val="28"/>
        </w:rPr>
        <w:t>tổng</w:t>
      </w:r>
      <w:r>
        <w:rPr>
          <w:spacing w:val="-6"/>
          <w:sz w:val="28"/>
        </w:rPr>
        <w:t> </w:t>
      </w:r>
      <w:r>
        <w:rPr>
          <w:sz w:val="28"/>
        </w:rPr>
        <w:t>thể</w:t>
      </w:r>
      <w:r>
        <w:rPr>
          <w:spacing w:val="-3"/>
          <w:sz w:val="28"/>
        </w:rPr>
        <w:t> </w:t>
      </w:r>
      <w:r>
        <w:rPr>
          <w:sz w:val="28"/>
        </w:rPr>
        <w:t>cải</w:t>
      </w:r>
      <w:r>
        <w:rPr>
          <w:spacing w:val="-3"/>
          <w:sz w:val="28"/>
        </w:rPr>
        <w:t> </w:t>
      </w:r>
      <w:r>
        <w:rPr>
          <w:sz w:val="28"/>
        </w:rPr>
        <w:t>cách</w:t>
      </w:r>
      <w:r>
        <w:rPr>
          <w:spacing w:val="-2"/>
          <w:sz w:val="28"/>
        </w:rPr>
        <w:t> </w:t>
      </w:r>
      <w:r>
        <w:rPr>
          <w:sz w:val="28"/>
        </w:rPr>
        <w:t>hành</w:t>
      </w:r>
      <w:r>
        <w:rPr>
          <w:spacing w:val="-2"/>
          <w:sz w:val="28"/>
        </w:rPr>
        <w:t> </w:t>
      </w:r>
      <w:r>
        <w:rPr>
          <w:sz w:val="28"/>
        </w:rPr>
        <w:t>chính</w:t>
      </w:r>
      <w:r>
        <w:rPr>
          <w:spacing w:val="-2"/>
          <w:sz w:val="28"/>
        </w:rPr>
        <w:t> </w:t>
      </w:r>
      <w:r>
        <w:rPr>
          <w:sz w:val="28"/>
        </w:rPr>
        <w:t>giai</w:t>
      </w:r>
      <w:r>
        <w:rPr>
          <w:spacing w:val="-2"/>
          <w:sz w:val="28"/>
        </w:rPr>
        <w:t> </w:t>
      </w:r>
      <w:r>
        <w:rPr>
          <w:sz w:val="28"/>
        </w:rPr>
        <w:t>đoạn</w:t>
      </w:r>
      <w:r>
        <w:rPr>
          <w:spacing w:val="-2"/>
          <w:sz w:val="28"/>
        </w:rPr>
        <w:t> </w:t>
      </w:r>
      <w:r>
        <w:rPr>
          <w:sz w:val="28"/>
        </w:rPr>
        <w:t>2021 -</w:t>
      </w:r>
      <w:r>
        <w:rPr>
          <w:spacing w:val="-4"/>
          <w:sz w:val="28"/>
        </w:rPr>
        <w:t> </w:t>
      </w:r>
      <w:r>
        <w:rPr>
          <w:sz w:val="28"/>
        </w:rPr>
        <w:t>2030,</w:t>
      </w:r>
      <w:r>
        <w:rPr>
          <w:spacing w:val="-4"/>
          <w:sz w:val="28"/>
        </w:rPr>
        <w:t> </w:t>
      </w:r>
      <w:r>
        <w:rPr>
          <w:sz w:val="28"/>
        </w:rPr>
        <w:t>trọng</w:t>
      </w:r>
      <w:r>
        <w:rPr>
          <w:spacing w:val="-2"/>
          <w:sz w:val="28"/>
        </w:rPr>
        <w:t> </w:t>
      </w:r>
      <w:r>
        <w:rPr>
          <w:sz w:val="28"/>
        </w:rPr>
        <w:t>tâm là: việc tổ chức thực thi pháp luật nghiêm minh, hiệu quả, nâng cao ý thức chấp hành pháp luật của cá nhân, tổ chức và toàn xã hội; về thực hiện cải cách chế độ công vụ, xây dựng nền công vụ chuyên nghiệp, trách nhiệm, năng động và thực tài; về xây dựng, phát triển chính quyền điện tử, chính quyền số.</w:t>
      </w:r>
    </w:p>
    <w:p>
      <w:pPr>
        <w:pStyle w:val="ListParagraph"/>
        <w:numPr>
          <w:ilvl w:val="3"/>
          <w:numId w:val="1"/>
        </w:numPr>
        <w:tabs>
          <w:tab w:pos="1292" w:val="left" w:leader="none"/>
        </w:tabs>
        <w:spacing w:line="240" w:lineRule="auto" w:before="120" w:after="0"/>
        <w:ind w:left="162" w:right="888" w:firstLine="719"/>
        <w:jc w:val="both"/>
        <w:rPr>
          <w:sz w:val="28"/>
        </w:rPr>
      </w:pPr>
      <w:r>
        <w:rPr>
          <w:sz w:val="28"/>
        </w:rPr>
        <w:t>Về kết quả xếp hạng Chỉ số Cải cách hành chính hằng năm của thành phố; Chỉ số năng lực cạnh tranh thành phố, Chỉ số đo lường sự hài lòng của người dân, tổ chức về sự phục vụ của cơ quan hành chính nhà nước,…</w:t>
      </w:r>
    </w:p>
    <w:p>
      <w:pPr>
        <w:pStyle w:val="ListParagraph"/>
        <w:numPr>
          <w:ilvl w:val="3"/>
          <w:numId w:val="1"/>
        </w:numPr>
        <w:tabs>
          <w:tab w:pos="1314" w:val="left" w:leader="none"/>
        </w:tabs>
        <w:spacing w:line="240" w:lineRule="auto" w:before="122" w:after="0"/>
        <w:ind w:left="162" w:right="885" w:firstLine="719"/>
        <w:jc w:val="both"/>
        <w:rPr>
          <w:sz w:val="28"/>
        </w:rPr>
      </w:pPr>
      <w:r>
        <w:rPr>
          <w:sz w:val="28"/>
        </w:rPr>
        <w:t>Về ứng dụng công nghệ thông tin trong giải quyết các thủ tục hành chính; việc tiếp nhận và trả kết quả giải quyết thủ tục hành chính; việc cung cấp dịch vụ công trực tuyến toàn trình và các chỉ tiêu cung cấp dịch vụ công trực tuyến theo chỉ đạo của Ủy ban nhân dân tỉnh; việc thực hiện Bộ chỉ số chỉ đạo, điều hành và đánh giá chất lượng phục vụ người dân, doanh nghiệp trong thực hiện TTHC, dịch vụ công theo thời gian thực trên môi trường điện tử.</w:t>
      </w:r>
    </w:p>
    <w:p>
      <w:pPr>
        <w:pStyle w:val="ListParagraph"/>
        <w:numPr>
          <w:ilvl w:val="3"/>
          <w:numId w:val="1"/>
        </w:numPr>
        <w:tabs>
          <w:tab w:pos="1345" w:val="left" w:leader="none"/>
        </w:tabs>
        <w:spacing w:line="240" w:lineRule="auto" w:before="120" w:after="0"/>
        <w:ind w:left="162" w:right="898" w:firstLine="719"/>
        <w:jc w:val="both"/>
        <w:rPr>
          <w:sz w:val="28"/>
        </w:rPr>
      </w:pPr>
      <w:r>
        <w:rPr>
          <w:sz w:val="28"/>
        </w:rPr>
        <w:t>Thông tin, hướng dẫn, truy cập về thủ tục hành chính qua mạng internet;</w:t>
      </w:r>
      <w:r>
        <w:rPr>
          <w:spacing w:val="16"/>
          <w:sz w:val="28"/>
        </w:rPr>
        <w:t> </w:t>
      </w:r>
      <w:r>
        <w:rPr>
          <w:sz w:val="28"/>
        </w:rPr>
        <w:t>cách</w:t>
      </w:r>
      <w:r>
        <w:rPr>
          <w:spacing w:val="17"/>
          <w:sz w:val="28"/>
        </w:rPr>
        <w:t> </w:t>
      </w:r>
      <w:r>
        <w:rPr>
          <w:sz w:val="28"/>
        </w:rPr>
        <w:t>thức</w:t>
      </w:r>
      <w:r>
        <w:rPr>
          <w:spacing w:val="14"/>
          <w:sz w:val="28"/>
        </w:rPr>
        <w:t> </w:t>
      </w:r>
      <w:r>
        <w:rPr>
          <w:sz w:val="28"/>
        </w:rPr>
        <w:t>phản</w:t>
      </w:r>
      <w:r>
        <w:rPr>
          <w:spacing w:val="17"/>
          <w:sz w:val="28"/>
        </w:rPr>
        <w:t> </w:t>
      </w:r>
      <w:r>
        <w:rPr>
          <w:sz w:val="28"/>
        </w:rPr>
        <w:t>ánh, kiến</w:t>
      </w:r>
      <w:r>
        <w:rPr>
          <w:spacing w:val="15"/>
          <w:sz w:val="28"/>
        </w:rPr>
        <w:t> </w:t>
      </w:r>
      <w:r>
        <w:rPr>
          <w:sz w:val="28"/>
        </w:rPr>
        <w:t>nghị</w:t>
      </w:r>
      <w:r>
        <w:rPr>
          <w:spacing w:val="15"/>
          <w:sz w:val="28"/>
        </w:rPr>
        <w:t> </w:t>
      </w:r>
      <w:r>
        <w:rPr>
          <w:sz w:val="28"/>
        </w:rPr>
        <w:t>về</w:t>
      </w:r>
      <w:r>
        <w:rPr>
          <w:spacing w:val="16"/>
          <w:sz w:val="28"/>
        </w:rPr>
        <w:t> </w:t>
      </w:r>
      <w:r>
        <w:rPr>
          <w:sz w:val="28"/>
        </w:rPr>
        <w:t>tiếp</w:t>
      </w:r>
      <w:r>
        <w:rPr>
          <w:spacing w:val="15"/>
          <w:sz w:val="28"/>
        </w:rPr>
        <w:t> </w:t>
      </w:r>
      <w:r>
        <w:rPr>
          <w:sz w:val="28"/>
        </w:rPr>
        <w:t>nhận,</w:t>
      </w:r>
      <w:r>
        <w:rPr>
          <w:spacing w:val="15"/>
          <w:sz w:val="28"/>
        </w:rPr>
        <w:t> </w:t>
      </w:r>
      <w:r>
        <w:rPr>
          <w:sz w:val="28"/>
        </w:rPr>
        <w:t>xử lý</w:t>
      </w:r>
      <w:r>
        <w:rPr>
          <w:spacing w:val="15"/>
          <w:sz w:val="28"/>
        </w:rPr>
        <w:t> </w:t>
      </w:r>
      <w:r>
        <w:rPr>
          <w:sz w:val="28"/>
        </w:rPr>
        <w:t>phản</w:t>
      </w:r>
      <w:r>
        <w:rPr>
          <w:spacing w:val="17"/>
          <w:sz w:val="28"/>
        </w:rPr>
        <w:t> </w:t>
      </w:r>
      <w:r>
        <w:rPr>
          <w:sz w:val="28"/>
        </w:rPr>
        <w:t>ánh,</w:t>
      </w:r>
      <w:r>
        <w:rPr>
          <w:spacing w:val="15"/>
          <w:sz w:val="28"/>
        </w:rPr>
        <w:t> </w:t>
      </w:r>
      <w:r>
        <w:rPr>
          <w:sz w:val="28"/>
        </w:rPr>
        <w:t>kiến</w:t>
      </w:r>
      <w:r>
        <w:rPr>
          <w:spacing w:val="17"/>
          <w:sz w:val="28"/>
        </w:rPr>
        <w:t> </w:t>
      </w:r>
      <w:r>
        <w:rPr>
          <w:sz w:val="28"/>
        </w:rPr>
        <w:t>nghị</w:t>
      </w:r>
    </w:p>
    <w:p>
      <w:pPr>
        <w:spacing w:after="0" w:line="240" w:lineRule="auto"/>
        <w:jc w:val="both"/>
        <w:rPr>
          <w:sz w:val="28"/>
        </w:rPr>
        <w:sectPr>
          <w:headerReference w:type="default" r:id="rId5"/>
          <w:pgSz w:w="11910" w:h="16850"/>
          <w:pgMar w:header="724" w:footer="0" w:top="1040" w:bottom="280" w:left="1540" w:right="240"/>
          <w:pgNumType w:start="2"/>
        </w:sectPr>
      </w:pPr>
    </w:p>
    <w:p>
      <w:pPr>
        <w:spacing w:line="240" w:lineRule="auto" w:before="79"/>
        <w:ind w:left="162" w:right="892" w:firstLine="0"/>
        <w:jc w:val="both"/>
        <w:rPr>
          <w:sz w:val="28"/>
        </w:rPr>
      </w:pPr>
      <w:r>
        <w:rPr>
          <w:sz w:val="28"/>
        </w:rPr>
        <w:t>của cá nhân, tổ chức liên quan đến thủ tục hành chính; tiếp nhận những phản ánh, kiến nghị của người dân, doanh nghiệp trên Cổng dịch vụ công quốc gia </w:t>
      </w:r>
      <w:r>
        <w:rPr>
          <w:i/>
          <w:sz w:val="28"/>
        </w:rPr>
        <w:t>(</w:t>
      </w:r>
      <w:hyperlink r:id="rId6">
        <w:r>
          <w:rPr>
            <w:i/>
            <w:color w:val="0000FF"/>
            <w:sz w:val="28"/>
            <w:u w:val="single" w:color="0000FF"/>
          </w:rPr>
          <w:t>https://dichvucong.gov.vn</w:t>
        </w:r>
      </w:hyperlink>
      <w:r>
        <w:rPr>
          <w:i/>
          <w:sz w:val="28"/>
        </w:rPr>
        <w:t>) </w:t>
      </w:r>
      <w:r>
        <w:rPr>
          <w:sz w:val="28"/>
        </w:rPr>
        <w:t>hoặc thông qua liên kết trên Cổng thông tin điện tử Chính phủ </w:t>
      </w:r>
      <w:r>
        <w:rPr>
          <w:i/>
          <w:sz w:val="28"/>
        </w:rPr>
        <w:t>(</w:t>
      </w:r>
      <w:hyperlink r:id="rId7">
        <w:r>
          <w:rPr>
            <w:i/>
            <w:color w:val="0000FF"/>
            <w:sz w:val="28"/>
            <w:u w:val="single" w:color="0000FF"/>
          </w:rPr>
          <w:t>http://chinhphu.vn</w:t>
        </w:r>
      </w:hyperlink>
      <w:r>
        <w:rPr>
          <w:i/>
          <w:sz w:val="28"/>
        </w:rPr>
        <w:t>)</w:t>
      </w:r>
      <w:r>
        <w:rPr>
          <w:sz w:val="28"/>
        </w:rPr>
        <w:t>, Cổng thông tin điện tử tỉnh </w:t>
      </w:r>
      <w:r>
        <w:rPr>
          <w:i/>
          <w:sz w:val="28"/>
        </w:rPr>
        <w:t>(</w:t>
      </w:r>
      <w:hyperlink r:id="rId8">
        <w:r>
          <w:rPr>
            <w:i/>
            <w:color w:val="0000FF"/>
            <w:sz w:val="28"/>
            <w:u w:val="single" w:color="0000FF"/>
          </w:rPr>
          <w:t>https://www.kontum.gov.vn</w:t>
        </w:r>
      </w:hyperlink>
      <w:r>
        <w:rPr>
          <w:i/>
          <w:sz w:val="28"/>
        </w:rPr>
        <w:t>) </w:t>
      </w:r>
      <w:r>
        <w:rPr>
          <w:sz w:val="28"/>
        </w:rPr>
        <w:t>và Hệ thống thông tin giải quyết thủ tục hành</w:t>
      </w:r>
      <w:r>
        <w:rPr>
          <w:spacing w:val="40"/>
          <w:sz w:val="28"/>
        </w:rPr>
        <w:t> </w:t>
      </w:r>
      <w:r>
        <w:rPr>
          <w:sz w:val="28"/>
        </w:rPr>
        <w:t>chính tỉnh </w:t>
      </w:r>
      <w:r>
        <w:rPr>
          <w:i/>
          <w:sz w:val="28"/>
        </w:rPr>
        <w:t>(</w:t>
      </w:r>
      <w:hyperlink r:id="rId9">
        <w:r>
          <w:rPr>
            <w:i/>
            <w:color w:val="0000FF"/>
            <w:sz w:val="28"/>
            <w:u w:val="single" w:color="0000FF"/>
          </w:rPr>
          <w:t>https://dichvucong.kontum.gov.vn</w:t>
        </w:r>
      </w:hyperlink>
      <w:r>
        <w:rPr>
          <w:i/>
          <w:sz w:val="28"/>
        </w:rPr>
        <w:t>)</w:t>
      </w:r>
      <w:r>
        <w:rPr>
          <w:sz w:val="28"/>
        </w:rPr>
        <w:t>.</w:t>
      </w:r>
    </w:p>
    <w:p>
      <w:pPr>
        <w:pStyle w:val="ListParagraph"/>
        <w:numPr>
          <w:ilvl w:val="3"/>
          <w:numId w:val="1"/>
        </w:numPr>
        <w:tabs>
          <w:tab w:pos="1297" w:val="left" w:leader="none"/>
        </w:tabs>
        <w:spacing w:line="242" w:lineRule="auto" w:before="120" w:after="0"/>
        <w:ind w:left="162" w:right="897" w:firstLine="719"/>
        <w:jc w:val="both"/>
        <w:rPr>
          <w:sz w:val="28"/>
        </w:rPr>
      </w:pPr>
      <w:r>
        <w:rPr>
          <w:sz w:val="28"/>
        </w:rPr>
        <w:t>Việc chấp hành kỷ luật, kỷ cương hành chính của cán bộ, công chức, viên chức</w:t>
      </w:r>
      <w:r>
        <w:rPr>
          <w:sz w:val="28"/>
          <w:vertAlign w:val="superscript"/>
        </w:rPr>
        <w:t>(</w:t>
      </w:r>
      <w:r>
        <w:rPr>
          <w:sz w:val="28"/>
          <w:vertAlign w:val="superscript"/>
        </w:rPr>
        <w:t>1</w:t>
      </w:r>
      <w:r>
        <w:rPr>
          <w:sz w:val="28"/>
          <w:vertAlign w:val="superscript"/>
        </w:rPr>
        <w:t>)</w:t>
      </w:r>
      <w:r>
        <w:rPr>
          <w:sz w:val="28"/>
          <w:vertAlign w:val="baseline"/>
        </w:rPr>
        <w:t>.</w:t>
      </w:r>
    </w:p>
    <w:p>
      <w:pPr>
        <w:pStyle w:val="ListParagraph"/>
        <w:numPr>
          <w:ilvl w:val="3"/>
          <w:numId w:val="1"/>
        </w:numPr>
        <w:tabs>
          <w:tab w:pos="1292" w:val="left" w:leader="none"/>
        </w:tabs>
        <w:spacing w:line="240" w:lineRule="auto" w:before="115" w:after="0"/>
        <w:ind w:left="162" w:right="888" w:firstLine="719"/>
        <w:jc w:val="both"/>
        <w:rPr>
          <w:sz w:val="28"/>
        </w:rPr>
      </w:pPr>
      <w:r>
        <w:rPr>
          <w:sz w:val="28"/>
        </w:rPr>
        <w:t>Thông tin kịp thời bộ thủ tục hành chính thuộc thẩm quyền giải quyết của các cơ quan hành chính nhà nước trên địa bàn thành phố đã được Chủ tịch Ủy ban nhân dân tỉnh chuẩn hóa và công bố.</w:t>
      </w:r>
    </w:p>
    <w:p>
      <w:pPr>
        <w:spacing w:before="119"/>
        <w:ind w:left="881" w:right="0" w:firstLine="0"/>
        <w:jc w:val="both"/>
        <w:rPr>
          <w:i/>
          <w:sz w:val="28"/>
        </w:rPr>
      </w:pPr>
      <w:r>
        <w:rPr>
          <w:i/>
          <w:sz w:val="28"/>
        </w:rPr>
        <w:t>-</w:t>
      </w:r>
      <w:r>
        <w:rPr>
          <w:i/>
          <w:spacing w:val="-6"/>
          <w:sz w:val="28"/>
        </w:rPr>
        <w:t> </w:t>
      </w:r>
      <w:r>
        <w:rPr>
          <w:i/>
          <w:sz w:val="28"/>
        </w:rPr>
        <w:t>Hình</w:t>
      </w:r>
      <w:r>
        <w:rPr>
          <w:i/>
          <w:spacing w:val="-3"/>
          <w:sz w:val="28"/>
        </w:rPr>
        <w:t> </w:t>
      </w:r>
      <w:r>
        <w:rPr>
          <w:i/>
          <w:sz w:val="28"/>
        </w:rPr>
        <w:t>thức</w:t>
      </w:r>
      <w:r>
        <w:rPr>
          <w:i/>
          <w:spacing w:val="-5"/>
          <w:sz w:val="28"/>
        </w:rPr>
        <w:t> </w:t>
      </w:r>
      <w:r>
        <w:rPr>
          <w:i/>
          <w:sz w:val="28"/>
        </w:rPr>
        <w:t>triển</w:t>
      </w:r>
      <w:r>
        <w:rPr>
          <w:i/>
          <w:spacing w:val="-2"/>
          <w:sz w:val="28"/>
        </w:rPr>
        <w:t> </w:t>
      </w:r>
      <w:r>
        <w:rPr>
          <w:i/>
          <w:spacing w:val="-4"/>
          <w:sz w:val="28"/>
        </w:rPr>
        <w:t>khai:</w:t>
      </w:r>
    </w:p>
    <w:p>
      <w:pPr>
        <w:pStyle w:val="BodyText"/>
        <w:spacing w:before="120"/>
        <w:ind w:left="881" w:firstLine="0"/>
      </w:pPr>
      <w:r>
        <w:rPr/>
        <w:t>+</w:t>
      </w:r>
      <w:r>
        <w:rPr>
          <w:spacing w:val="-4"/>
        </w:rPr>
        <w:t> </w:t>
      </w:r>
      <w:r>
        <w:rPr/>
        <w:t>Thông</w:t>
      </w:r>
      <w:r>
        <w:rPr>
          <w:spacing w:val="-6"/>
        </w:rPr>
        <w:t> </w:t>
      </w:r>
      <w:r>
        <w:rPr/>
        <w:t>qua</w:t>
      </w:r>
      <w:r>
        <w:rPr>
          <w:spacing w:val="-3"/>
        </w:rPr>
        <w:t> </w:t>
      </w:r>
      <w:r>
        <w:rPr/>
        <w:t>các</w:t>
      </w:r>
      <w:r>
        <w:rPr>
          <w:spacing w:val="-5"/>
        </w:rPr>
        <w:t> </w:t>
      </w:r>
      <w:r>
        <w:rPr/>
        <w:t>hội</w:t>
      </w:r>
      <w:r>
        <w:rPr>
          <w:spacing w:val="-5"/>
        </w:rPr>
        <w:t> </w:t>
      </w:r>
      <w:r>
        <w:rPr/>
        <w:t>nghị,</w:t>
      </w:r>
      <w:r>
        <w:rPr>
          <w:spacing w:val="-2"/>
        </w:rPr>
        <w:t> </w:t>
      </w:r>
      <w:r>
        <w:rPr/>
        <w:t>tập</w:t>
      </w:r>
      <w:r>
        <w:rPr>
          <w:spacing w:val="-2"/>
        </w:rPr>
        <w:t> </w:t>
      </w:r>
      <w:r>
        <w:rPr/>
        <w:t>huấn,</w:t>
      </w:r>
      <w:r>
        <w:rPr>
          <w:spacing w:val="-3"/>
        </w:rPr>
        <w:t> </w:t>
      </w:r>
      <w:r>
        <w:rPr/>
        <w:t>tọa</w:t>
      </w:r>
      <w:r>
        <w:rPr>
          <w:spacing w:val="-3"/>
        </w:rPr>
        <w:t> </w:t>
      </w:r>
      <w:r>
        <w:rPr/>
        <w:t>đàm,</w:t>
      </w:r>
      <w:r>
        <w:rPr>
          <w:spacing w:val="-4"/>
        </w:rPr>
        <w:t> </w:t>
      </w:r>
      <w:r>
        <w:rPr/>
        <w:t>tờ</w:t>
      </w:r>
      <w:r>
        <w:rPr>
          <w:spacing w:val="-2"/>
        </w:rPr>
        <w:t> rơi...</w:t>
      </w:r>
    </w:p>
    <w:p>
      <w:pPr>
        <w:pStyle w:val="BodyText"/>
        <w:spacing w:before="122"/>
        <w:ind w:right="888"/>
      </w:pPr>
      <w:r>
        <w:rPr/>
        <w:t>+ Đưa tin trên đài phát thanh phường, trên Trang thông tin điện tử</w:t>
      </w:r>
      <w:r>
        <w:rPr>
          <w:spacing w:val="40"/>
        </w:rPr>
        <w:t> </w:t>
      </w:r>
      <w:r>
        <w:rPr>
          <w:spacing w:val="-2"/>
        </w:rPr>
        <w:t>phường.</w:t>
      </w:r>
    </w:p>
    <w:p>
      <w:pPr>
        <w:pStyle w:val="BodyText"/>
        <w:spacing w:before="120"/>
        <w:ind w:right="887"/>
      </w:pPr>
      <w:r>
        <w:rPr/>
        <w:t>+ Lồng ghép nội dung cải cách hành chính vào các hoạt động của các tổ chức đảng, đoàn thể như các cuộc thi tìm</w:t>
      </w:r>
      <w:r>
        <w:rPr>
          <w:spacing w:val="-2"/>
        </w:rPr>
        <w:t> </w:t>
      </w:r>
      <w:r>
        <w:rPr/>
        <w:t>hiểu về cải cách hành</w:t>
      </w:r>
      <w:r>
        <w:rPr>
          <w:spacing w:val="-1"/>
        </w:rPr>
        <w:t> </w:t>
      </w:r>
      <w:r>
        <w:rPr/>
        <w:t>chính và qua các hình thức sinh hoạt chi bộ; họp dân, tiếp xúc cử tri; chào cờ hàng tuần…</w:t>
      </w:r>
    </w:p>
    <w:p>
      <w:pPr>
        <w:pStyle w:val="ListParagraph"/>
        <w:numPr>
          <w:ilvl w:val="0"/>
          <w:numId w:val="3"/>
        </w:numPr>
        <w:tabs>
          <w:tab w:pos="1046" w:val="left" w:leader="none"/>
        </w:tabs>
        <w:spacing w:line="240" w:lineRule="auto" w:before="119" w:after="0"/>
        <w:ind w:left="1045" w:right="0" w:hanging="165"/>
        <w:jc w:val="both"/>
        <w:rPr>
          <w:sz w:val="28"/>
        </w:rPr>
      </w:pPr>
      <w:r>
        <w:rPr>
          <w:i/>
          <w:sz w:val="28"/>
        </w:rPr>
        <w:t>Thực</w:t>
      </w:r>
      <w:r>
        <w:rPr>
          <w:i/>
          <w:spacing w:val="-5"/>
          <w:sz w:val="28"/>
        </w:rPr>
        <w:t> </w:t>
      </w:r>
      <w:r>
        <w:rPr>
          <w:i/>
          <w:sz w:val="28"/>
        </w:rPr>
        <w:t>hiện:</w:t>
      </w:r>
      <w:r>
        <w:rPr>
          <w:i/>
          <w:spacing w:val="-3"/>
          <w:sz w:val="28"/>
        </w:rPr>
        <w:t> </w:t>
      </w:r>
      <w:r>
        <w:rPr>
          <w:sz w:val="28"/>
        </w:rPr>
        <w:t>Ủy</w:t>
      </w:r>
      <w:r>
        <w:rPr>
          <w:spacing w:val="-5"/>
          <w:sz w:val="28"/>
        </w:rPr>
        <w:t> </w:t>
      </w:r>
      <w:r>
        <w:rPr>
          <w:sz w:val="28"/>
        </w:rPr>
        <w:t>ban</w:t>
      </w:r>
      <w:r>
        <w:rPr>
          <w:spacing w:val="-4"/>
          <w:sz w:val="28"/>
        </w:rPr>
        <w:t> </w:t>
      </w:r>
      <w:r>
        <w:rPr>
          <w:sz w:val="28"/>
        </w:rPr>
        <w:t>nhân</w:t>
      </w:r>
      <w:r>
        <w:rPr>
          <w:spacing w:val="-4"/>
          <w:sz w:val="28"/>
        </w:rPr>
        <w:t> </w:t>
      </w:r>
      <w:r>
        <w:rPr>
          <w:sz w:val="28"/>
        </w:rPr>
        <w:t>dân phường,</w:t>
      </w:r>
      <w:r>
        <w:rPr>
          <w:spacing w:val="-2"/>
          <w:sz w:val="28"/>
        </w:rPr>
        <w:t> </w:t>
      </w:r>
      <w:r>
        <w:rPr>
          <w:sz w:val="28"/>
        </w:rPr>
        <w:t>5</w:t>
      </w:r>
      <w:r>
        <w:rPr>
          <w:spacing w:val="-5"/>
          <w:sz w:val="28"/>
        </w:rPr>
        <w:t> </w:t>
      </w:r>
      <w:r>
        <w:rPr>
          <w:sz w:val="28"/>
        </w:rPr>
        <w:t>Tổ</w:t>
      </w:r>
      <w:r>
        <w:rPr>
          <w:spacing w:val="-1"/>
          <w:sz w:val="28"/>
        </w:rPr>
        <w:t> </w:t>
      </w:r>
      <w:r>
        <w:rPr>
          <w:sz w:val="28"/>
        </w:rPr>
        <w:t>dân </w:t>
      </w:r>
      <w:r>
        <w:rPr>
          <w:spacing w:val="-4"/>
          <w:sz w:val="28"/>
        </w:rPr>
        <w:t>phố.</w:t>
      </w:r>
    </w:p>
    <w:p>
      <w:pPr>
        <w:pStyle w:val="ListParagraph"/>
        <w:numPr>
          <w:ilvl w:val="0"/>
          <w:numId w:val="3"/>
        </w:numPr>
        <w:tabs>
          <w:tab w:pos="1048" w:val="left" w:leader="none"/>
        </w:tabs>
        <w:spacing w:line="242" w:lineRule="auto" w:before="119" w:after="0"/>
        <w:ind w:left="162" w:right="893" w:firstLine="719"/>
        <w:jc w:val="both"/>
        <w:rPr>
          <w:sz w:val="28"/>
        </w:rPr>
      </w:pPr>
      <w:r>
        <w:rPr>
          <w:i/>
          <w:sz w:val="28"/>
        </w:rPr>
        <w:t>Kinh</w:t>
      </w:r>
      <w:r>
        <w:rPr>
          <w:i/>
          <w:spacing w:val="-3"/>
          <w:sz w:val="28"/>
        </w:rPr>
        <w:t> </w:t>
      </w:r>
      <w:r>
        <w:rPr>
          <w:i/>
          <w:sz w:val="28"/>
        </w:rPr>
        <w:t>phí: </w:t>
      </w:r>
      <w:r>
        <w:rPr>
          <w:sz w:val="28"/>
        </w:rPr>
        <w:t>Chủ</w:t>
      </w:r>
      <w:r>
        <w:rPr>
          <w:spacing w:val="-3"/>
          <w:sz w:val="28"/>
        </w:rPr>
        <w:t> </w:t>
      </w:r>
      <w:r>
        <w:rPr>
          <w:sz w:val="28"/>
        </w:rPr>
        <w:t>động</w:t>
      </w:r>
      <w:r>
        <w:rPr>
          <w:spacing w:val="-2"/>
          <w:sz w:val="28"/>
        </w:rPr>
        <w:t> </w:t>
      </w:r>
      <w:r>
        <w:rPr>
          <w:sz w:val="28"/>
        </w:rPr>
        <w:t>cân</w:t>
      </w:r>
      <w:r>
        <w:rPr>
          <w:spacing w:val="-2"/>
          <w:sz w:val="28"/>
        </w:rPr>
        <w:t> </w:t>
      </w:r>
      <w:r>
        <w:rPr>
          <w:sz w:val="28"/>
        </w:rPr>
        <w:t>đối</w:t>
      </w:r>
      <w:r>
        <w:rPr>
          <w:spacing w:val="-3"/>
          <w:sz w:val="28"/>
        </w:rPr>
        <w:t> </w:t>
      </w:r>
      <w:r>
        <w:rPr>
          <w:sz w:val="28"/>
        </w:rPr>
        <w:t>trong</w:t>
      </w:r>
      <w:r>
        <w:rPr>
          <w:spacing w:val="-2"/>
          <w:sz w:val="28"/>
        </w:rPr>
        <w:t> </w:t>
      </w:r>
      <w:r>
        <w:rPr>
          <w:sz w:val="28"/>
        </w:rPr>
        <w:t>dự</w:t>
      </w:r>
      <w:r>
        <w:rPr>
          <w:spacing w:val="-4"/>
          <w:sz w:val="28"/>
        </w:rPr>
        <w:t> </w:t>
      </w:r>
      <w:r>
        <w:rPr>
          <w:sz w:val="28"/>
        </w:rPr>
        <w:t>toán</w:t>
      </w:r>
      <w:r>
        <w:rPr>
          <w:spacing w:val="-1"/>
          <w:sz w:val="28"/>
        </w:rPr>
        <w:t> </w:t>
      </w:r>
      <w:r>
        <w:rPr>
          <w:sz w:val="28"/>
        </w:rPr>
        <w:t>chi</w:t>
      </w:r>
      <w:r>
        <w:rPr>
          <w:spacing w:val="-3"/>
          <w:sz w:val="28"/>
        </w:rPr>
        <w:t> </w:t>
      </w:r>
      <w:r>
        <w:rPr>
          <w:sz w:val="28"/>
        </w:rPr>
        <w:t>thường</w:t>
      </w:r>
      <w:r>
        <w:rPr>
          <w:spacing w:val="-2"/>
          <w:sz w:val="28"/>
        </w:rPr>
        <w:t> </w:t>
      </w:r>
      <w:r>
        <w:rPr>
          <w:sz w:val="28"/>
        </w:rPr>
        <w:t>xuyên</w:t>
      </w:r>
      <w:r>
        <w:rPr>
          <w:spacing w:val="-1"/>
          <w:sz w:val="28"/>
        </w:rPr>
        <w:t> </w:t>
      </w:r>
      <w:r>
        <w:rPr>
          <w:sz w:val="28"/>
        </w:rPr>
        <w:t>đã</w:t>
      </w:r>
      <w:r>
        <w:rPr>
          <w:spacing w:val="-2"/>
          <w:sz w:val="28"/>
        </w:rPr>
        <w:t> </w:t>
      </w:r>
      <w:r>
        <w:rPr>
          <w:sz w:val="28"/>
        </w:rPr>
        <w:t>giao</w:t>
      </w:r>
      <w:r>
        <w:rPr>
          <w:spacing w:val="-1"/>
          <w:sz w:val="28"/>
        </w:rPr>
        <w:t> </w:t>
      </w:r>
      <w:r>
        <w:rPr>
          <w:sz w:val="28"/>
        </w:rPr>
        <w:t>năm 2023 để thực hiện nhiệm vụ theo kế hoạch.</w:t>
      </w:r>
    </w:p>
    <w:p>
      <w:pPr>
        <w:pStyle w:val="ListParagraph"/>
        <w:numPr>
          <w:ilvl w:val="2"/>
          <w:numId w:val="1"/>
        </w:numPr>
        <w:tabs>
          <w:tab w:pos="1187" w:val="left" w:leader="none"/>
        </w:tabs>
        <w:spacing w:line="240" w:lineRule="auto" w:before="115" w:after="0"/>
        <w:ind w:left="1186" w:right="0" w:hanging="306"/>
        <w:jc w:val="both"/>
        <w:rPr>
          <w:sz w:val="28"/>
        </w:rPr>
      </w:pPr>
      <w:r>
        <w:rPr>
          <w:sz w:val="28"/>
        </w:rPr>
        <w:t>Đối</w:t>
      </w:r>
      <w:r>
        <w:rPr>
          <w:spacing w:val="-3"/>
          <w:sz w:val="28"/>
        </w:rPr>
        <w:t> </w:t>
      </w:r>
      <w:r>
        <w:rPr>
          <w:sz w:val="28"/>
        </w:rPr>
        <w:t>với</w:t>
      </w:r>
      <w:r>
        <w:rPr>
          <w:spacing w:val="-3"/>
          <w:sz w:val="28"/>
        </w:rPr>
        <w:t> </w:t>
      </w:r>
      <w:r>
        <w:rPr>
          <w:sz w:val="28"/>
        </w:rPr>
        <w:t>người</w:t>
      </w:r>
      <w:r>
        <w:rPr>
          <w:spacing w:val="-3"/>
          <w:sz w:val="28"/>
        </w:rPr>
        <w:t> </w:t>
      </w:r>
      <w:r>
        <w:rPr>
          <w:sz w:val="28"/>
        </w:rPr>
        <w:t>dân</w:t>
      </w:r>
      <w:r>
        <w:rPr>
          <w:spacing w:val="-5"/>
          <w:sz w:val="28"/>
        </w:rPr>
        <w:t> </w:t>
      </w:r>
      <w:r>
        <w:rPr>
          <w:sz w:val="28"/>
        </w:rPr>
        <w:t>và</w:t>
      </w:r>
      <w:r>
        <w:rPr>
          <w:spacing w:val="-4"/>
          <w:sz w:val="28"/>
        </w:rPr>
        <w:t> </w:t>
      </w:r>
      <w:r>
        <w:rPr>
          <w:sz w:val="28"/>
        </w:rPr>
        <w:t>doanh</w:t>
      </w:r>
      <w:r>
        <w:rPr>
          <w:spacing w:val="-2"/>
          <w:sz w:val="28"/>
        </w:rPr>
        <w:t> nghiệp:</w:t>
      </w:r>
    </w:p>
    <w:p>
      <w:pPr>
        <w:pStyle w:val="ListParagraph"/>
        <w:numPr>
          <w:ilvl w:val="0"/>
          <w:numId w:val="3"/>
        </w:numPr>
        <w:tabs>
          <w:tab w:pos="1046" w:val="left" w:leader="none"/>
        </w:tabs>
        <w:spacing w:line="240" w:lineRule="auto" w:before="120" w:after="0"/>
        <w:ind w:left="1045" w:right="0" w:hanging="165"/>
        <w:jc w:val="both"/>
        <w:rPr>
          <w:i/>
          <w:sz w:val="28"/>
        </w:rPr>
      </w:pPr>
      <w:r>
        <w:rPr>
          <w:i/>
          <w:sz w:val="28"/>
        </w:rPr>
        <w:t>Nội</w:t>
      </w:r>
      <w:r>
        <w:rPr>
          <w:i/>
          <w:spacing w:val="-5"/>
          <w:sz w:val="28"/>
        </w:rPr>
        <w:t> </w:t>
      </w:r>
      <w:r>
        <w:rPr>
          <w:i/>
          <w:sz w:val="28"/>
        </w:rPr>
        <w:t>dung</w:t>
      </w:r>
      <w:r>
        <w:rPr>
          <w:i/>
          <w:spacing w:val="-1"/>
          <w:sz w:val="28"/>
        </w:rPr>
        <w:t> </w:t>
      </w:r>
      <w:r>
        <w:rPr>
          <w:i/>
          <w:sz w:val="28"/>
        </w:rPr>
        <w:t>tuyên</w:t>
      </w:r>
      <w:r>
        <w:rPr>
          <w:i/>
          <w:spacing w:val="-2"/>
          <w:sz w:val="28"/>
        </w:rPr>
        <w:t> truyền:</w:t>
      </w:r>
    </w:p>
    <w:p>
      <w:pPr>
        <w:pStyle w:val="BodyText"/>
        <w:spacing w:before="120"/>
        <w:ind w:right="897"/>
      </w:pPr>
      <w:r>
        <w:rPr/>
        <w:t>+ Các chủ trương, chính sách mới của Đảng, Nhà nước có liên quan đến người dân, doanh nghiệp.</w:t>
      </w:r>
    </w:p>
    <w:p>
      <w:pPr>
        <w:pStyle w:val="BodyText"/>
        <w:spacing w:line="242" w:lineRule="auto"/>
        <w:ind w:right="891"/>
      </w:pPr>
      <w:r>
        <w:rPr/>
        <w:t>+ Việc tiện ích của việc gửi hồ sơ và nhận trả kết quả qua dịch vụ bưu chính công ích; về dịch vụ công trực tuyến mức độ 3, mức độ 4...</w:t>
      </w:r>
    </w:p>
    <w:p>
      <w:pPr>
        <w:pStyle w:val="BodyText"/>
        <w:spacing w:before="116"/>
        <w:ind w:right="887"/>
      </w:pPr>
      <w:r>
        <w:rPr/>
        <w:t>+ Cung cấp địa chỉ, số điện thoại “đường dây nóng” về cải cách hành chính; thông tin, hướng dẫn, truy cập về thủ tục hành chính qua mạng internet; cách thức phản ánh,</w:t>
      </w:r>
      <w:r>
        <w:rPr>
          <w:spacing w:val="-2"/>
        </w:rPr>
        <w:t> </w:t>
      </w:r>
      <w:r>
        <w:rPr/>
        <w:t>kiến nghị về quy</w:t>
      </w:r>
      <w:r>
        <w:rPr>
          <w:spacing w:val="-4"/>
        </w:rPr>
        <w:t> </w:t>
      </w:r>
      <w:r>
        <w:rPr/>
        <w:t>định hành chính</w:t>
      </w:r>
      <w:r>
        <w:rPr>
          <w:vertAlign w:val="superscript"/>
        </w:rPr>
        <w:t>2</w:t>
      </w:r>
      <w:r>
        <w:rPr>
          <w:vertAlign w:val="baseline"/>
        </w:rPr>
        <w:t>; việc tiếp</w:t>
      </w:r>
      <w:r>
        <w:rPr>
          <w:spacing w:val="-1"/>
          <w:vertAlign w:val="baseline"/>
        </w:rPr>
        <w:t> </w:t>
      </w:r>
      <w:r>
        <w:rPr>
          <w:vertAlign w:val="baseline"/>
        </w:rPr>
        <w:t>nhận phản ánh, kiến</w:t>
      </w:r>
      <w:r>
        <w:rPr>
          <w:spacing w:val="20"/>
          <w:vertAlign w:val="baseline"/>
        </w:rPr>
        <w:t> </w:t>
      </w:r>
      <w:r>
        <w:rPr>
          <w:vertAlign w:val="baseline"/>
        </w:rPr>
        <w:t>nghị</w:t>
      </w:r>
      <w:r>
        <w:rPr>
          <w:spacing w:val="20"/>
          <w:vertAlign w:val="baseline"/>
        </w:rPr>
        <w:t> </w:t>
      </w:r>
      <w:r>
        <w:rPr>
          <w:vertAlign w:val="baseline"/>
        </w:rPr>
        <w:t>của</w:t>
      </w:r>
      <w:r>
        <w:rPr>
          <w:spacing w:val="20"/>
          <w:vertAlign w:val="baseline"/>
        </w:rPr>
        <w:t> </w:t>
      </w:r>
      <w:r>
        <w:rPr>
          <w:vertAlign w:val="baseline"/>
        </w:rPr>
        <w:t>người</w:t>
      </w:r>
      <w:r>
        <w:rPr>
          <w:spacing w:val="20"/>
          <w:vertAlign w:val="baseline"/>
        </w:rPr>
        <w:t> </w:t>
      </w:r>
      <w:r>
        <w:rPr>
          <w:vertAlign w:val="baseline"/>
        </w:rPr>
        <w:t>dân</w:t>
      </w:r>
      <w:r>
        <w:rPr>
          <w:spacing w:val="20"/>
          <w:vertAlign w:val="baseline"/>
        </w:rPr>
        <w:t> </w:t>
      </w:r>
      <w:r>
        <w:rPr>
          <w:vertAlign w:val="baseline"/>
        </w:rPr>
        <w:t>và</w:t>
      </w:r>
      <w:r>
        <w:rPr>
          <w:spacing w:val="20"/>
          <w:vertAlign w:val="baseline"/>
        </w:rPr>
        <w:t> </w:t>
      </w:r>
      <w:r>
        <w:rPr>
          <w:vertAlign w:val="baseline"/>
        </w:rPr>
        <w:t>doanh</w:t>
      </w:r>
      <w:r>
        <w:rPr>
          <w:spacing w:val="20"/>
          <w:vertAlign w:val="baseline"/>
        </w:rPr>
        <w:t> </w:t>
      </w:r>
      <w:r>
        <w:rPr>
          <w:vertAlign w:val="baseline"/>
        </w:rPr>
        <w:t>nghiệp</w:t>
      </w:r>
      <w:r>
        <w:rPr>
          <w:spacing w:val="18"/>
          <w:vertAlign w:val="baseline"/>
        </w:rPr>
        <w:t> </w:t>
      </w:r>
      <w:r>
        <w:rPr>
          <w:vertAlign w:val="baseline"/>
        </w:rPr>
        <w:t>được</w:t>
      </w:r>
      <w:r>
        <w:rPr>
          <w:spacing w:val="20"/>
          <w:vertAlign w:val="baseline"/>
        </w:rPr>
        <w:t> </w:t>
      </w:r>
      <w:r>
        <w:rPr>
          <w:vertAlign w:val="baseline"/>
        </w:rPr>
        <w:t>thực</w:t>
      </w:r>
      <w:r>
        <w:rPr>
          <w:spacing w:val="20"/>
          <w:vertAlign w:val="baseline"/>
        </w:rPr>
        <w:t> </w:t>
      </w:r>
      <w:r>
        <w:rPr>
          <w:vertAlign w:val="baseline"/>
        </w:rPr>
        <w:t>hiện</w:t>
      </w:r>
      <w:r>
        <w:rPr>
          <w:spacing w:val="20"/>
          <w:vertAlign w:val="baseline"/>
        </w:rPr>
        <w:t> </w:t>
      </w:r>
      <w:r>
        <w:rPr>
          <w:vertAlign w:val="baseline"/>
        </w:rPr>
        <w:t>trực</w:t>
      </w:r>
      <w:r>
        <w:rPr>
          <w:spacing w:val="20"/>
          <w:vertAlign w:val="baseline"/>
        </w:rPr>
        <w:t> </w:t>
      </w:r>
      <w:r>
        <w:rPr>
          <w:vertAlign w:val="baseline"/>
        </w:rPr>
        <w:t>tiếp</w:t>
      </w:r>
      <w:r>
        <w:rPr>
          <w:spacing w:val="20"/>
          <w:vertAlign w:val="baseline"/>
        </w:rPr>
        <w:t> </w:t>
      </w:r>
      <w:r>
        <w:rPr>
          <w:vertAlign w:val="baseline"/>
        </w:rPr>
        <w:t>qua</w:t>
      </w:r>
      <w:r>
        <w:rPr>
          <w:spacing w:val="20"/>
          <w:vertAlign w:val="baseline"/>
        </w:rPr>
        <w:t> </w:t>
      </w:r>
      <w:r>
        <w:rPr>
          <w:vertAlign w:val="baseline"/>
        </w:rPr>
        <w:t>số</w:t>
      </w:r>
      <w:r>
        <w:rPr>
          <w:spacing w:val="20"/>
          <w:vertAlign w:val="baseline"/>
        </w:rPr>
        <w:t> </w:t>
      </w:r>
      <w:r>
        <w:rPr>
          <w:vertAlign w:val="baseline"/>
        </w:rPr>
        <w:t>điện</w:t>
      </w:r>
    </w:p>
    <w:p>
      <w:pPr>
        <w:pStyle w:val="BodyText"/>
        <w:spacing w:before="0"/>
        <w:ind w:left="0" w:firstLine="0"/>
        <w:jc w:val="left"/>
        <w:rPr>
          <w:sz w:val="20"/>
        </w:rPr>
      </w:pPr>
    </w:p>
    <w:p>
      <w:pPr>
        <w:pStyle w:val="BodyText"/>
        <w:spacing w:before="2"/>
        <w:ind w:left="0" w:firstLine="0"/>
        <w:jc w:val="left"/>
        <w:rPr>
          <w:sz w:val="13"/>
        </w:rPr>
      </w:pPr>
      <w:r>
        <w:rPr/>
        <w:pict>
          <v:rect style="position:absolute;margin-left:85.103996pt;margin-top:8.814702pt;width:144.020pt;height:.50397pt;mso-position-horizontal-relative:page;mso-position-vertical-relative:paragraph;z-index:-15727104;mso-wrap-distance-left:0;mso-wrap-distance-right:0" id="docshape5" filled="true" fillcolor="#000000" stroked="false">
            <v:fill type="solid"/>
            <w10:wrap type="topAndBottom"/>
          </v:rect>
        </w:pict>
      </w:r>
    </w:p>
    <w:p>
      <w:pPr>
        <w:spacing w:before="84"/>
        <w:ind w:left="162" w:right="888" w:firstLine="283"/>
        <w:jc w:val="both"/>
        <w:rPr>
          <w:sz w:val="20"/>
        </w:rPr>
      </w:pPr>
      <w:r>
        <w:rPr>
          <w:sz w:val="20"/>
          <w:vertAlign w:val="superscript"/>
        </w:rPr>
        <w:t>1</w:t>
      </w:r>
      <w:r>
        <w:rPr>
          <w:sz w:val="20"/>
          <w:vertAlign w:val="baseline"/>
        </w:rPr>
        <w:t> Quyết định số 1847/QĐ-TTg ngày 27 tháng 12 năm 2018 của Thủ tướng Chính phủ về</w:t>
      </w:r>
      <w:r>
        <w:rPr>
          <w:spacing w:val="22"/>
          <w:sz w:val="20"/>
          <w:vertAlign w:val="baseline"/>
        </w:rPr>
        <w:t> </w:t>
      </w:r>
      <w:r>
        <w:rPr>
          <w:sz w:val="20"/>
          <w:vertAlign w:val="baseline"/>
        </w:rPr>
        <w:t>phê duyệt Đề án</w:t>
      </w:r>
      <w:r>
        <w:rPr>
          <w:spacing w:val="40"/>
          <w:sz w:val="20"/>
          <w:vertAlign w:val="baseline"/>
        </w:rPr>
        <w:t> </w:t>
      </w:r>
      <w:r>
        <w:rPr>
          <w:sz w:val="20"/>
          <w:vertAlign w:val="baseline"/>
        </w:rPr>
        <w:t>Văn hóa công vụ; Chỉ thị số 02/CT-UBND ngày 26 tháng 02 năm 2018 của Chủ tịch Ủy ban nhân dân tỉnh về tăng cường kỷ luật, kỷ cương hành chính, tạo sự chuyển biến mạnh mẽ, tích cực trong thi hành công vụ của cán bộ, công</w:t>
      </w:r>
      <w:r>
        <w:rPr>
          <w:spacing w:val="-1"/>
          <w:sz w:val="20"/>
          <w:vertAlign w:val="baseline"/>
        </w:rPr>
        <w:t> </w:t>
      </w:r>
      <w:r>
        <w:rPr>
          <w:sz w:val="20"/>
          <w:vertAlign w:val="baseline"/>
        </w:rPr>
        <w:t>chức, viên</w:t>
      </w:r>
      <w:r>
        <w:rPr>
          <w:spacing w:val="-1"/>
          <w:sz w:val="20"/>
          <w:vertAlign w:val="baseline"/>
        </w:rPr>
        <w:t> </w:t>
      </w:r>
      <w:r>
        <w:rPr>
          <w:sz w:val="20"/>
          <w:vertAlign w:val="baseline"/>
        </w:rPr>
        <w:t>chức, người lao động; Quyết định</w:t>
      </w:r>
      <w:r>
        <w:rPr>
          <w:spacing w:val="-1"/>
          <w:sz w:val="20"/>
          <w:vertAlign w:val="baseline"/>
        </w:rPr>
        <w:t> </w:t>
      </w:r>
      <w:r>
        <w:rPr>
          <w:sz w:val="20"/>
          <w:vertAlign w:val="baseline"/>
        </w:rPr>
        <w:t>số 21/2018/QĐ-UBND ngày</w:t>
      </w:r>
      <w:r>
        <w:rPr>
          <w:spacing w:val="-2"/>
          <w:sz w:val="20"/>
          <w:vertAlign w:val="baseline"/>
        </w:rPr>
        <w:t> </w:t>
      </w:r>
      <w:r>
        <w:rPr>
          <w:sz w:val="20"/>
          <w:vertAlign w:val="baseline"/>
        </w:rPr>
        <w:t>20 tháng</w:t>
      </w:r>
      <w:r>
        <w:rPr>
          <w:spacing w:val="-1"/>
          <w:sz w:val="20"/>
          <w:vertAlign w:val="baseline"/>
        </w:rPr>
        <w:t> </w:t>
      </w:r>
      <w:r>
        <w:rPr>
          <w:sz w:val="20"/>
          <w:vertAlign w:val="baseline"/>
        </w:rPr>
        <w:t>7 năm</w:t>
      </w:r>
      <w:r>
        <w:rPr>
          <w:spacing w:val="-1"/>
          <w:sz w:val="20"/>
          <w:vertAlign w:val="baseline"/>
        </w:rPr>
        <w:t> </w:t>
      </w:r>
      <w:r>
        <w:rPr>
          <w:sz w:val="20"/>
          <w:vertAlign w:val="baseline"/>
        </w:rPr>
        <w:t>2018 của Ủy ban nhân dân tỉnh ban hành Quy chế văn hóa công sở tại các cơ quan hành chính, đơn vị sự nghiệp công lập và Quyết định số 15/2019/QĐ-UBND ngày 17 tháng 10 năm 2019 của Ủy ban nhân dân tỉnh sửa đổi, bổ sung một số điều của Quyết định số 21/2018/QĐ-UBND.</w:t>
      </w:r>
    </w:p>
    <w:p>
      <w:pPr>
        <w:spacing w:before="1"/>
        <w:ind w:left="162" w:right="892" w:firstLine="283"/>
        <w:jc w:val="both"/>
        <w:rPr>
          <w:sz w:val="20"/>
        </w:rPr>
      </w:pPr>
      <w:r>
        <w:rPr>
          <w:sz w:val="20"/>
          <w:vertAlign w:val="superscript"/>
        </w:rPr>
        <w:t>2</w:t>
      </w:r>
      <w:r>
        <w:rPr>
          <w:sz w:val="20"/>
          <w:vertAlign w:val="baseline"/>
        </w:rPr>
        <w:t>. Theo quy định tại Nghị định số 20/2008/NĐ-CP ngày 14 tháng 02 năm 2008 của Chính phủ về tiếp nhận, xử lý</w:t>
      </w:r>
      <w:r>
        <w:rPr>
          <w:spacing w:val="-1"/>
          <w:sz w:val="20"/>
          <w:vertAlign w:val="baseline"/>
        </w:rPr>
        <w:t> </w:t>
      </w:r>
      <w:r>
        <w:rPr>
          <w:sz w:val="20"/>
          <w:vertAlign w:val="baseline"/>
        </w:rPr>
        <w:t>phản ánh kiến nghị của cá nhân, tổ chức về quy định hành chính, Quyết định số 31/2021/QĐ-TTg ngày</w:t>
      </w:r>
      <w:r>
        <w:rPr>
          <w:spacing w:val="-1"/>
          <w:sz w:val="20"/>
          <w:vertAlign w:val="baseline"/>
        </w:rPr>
        <w:t> </w:t>
      </w:r>
      <w:r>
        <w:rPr>
          <w:sz w:val="20"/>
          <w:vertAlign w:val="baseline"/>
        </w:rPr>
        <w:t>11 tháng 10 năm 2021 của Thủ tướng Chính phủ về ban hành Quy chế khai thác, vận hành Cổng dịch vụ công quốc </w:t>
      </w:r>
      <w:r>
        <w:rPr>
          <w:spacing w:val="-2"/>
          <w:sz w:val="20"/>
          <w:vertAlign w:val="baseline"/>
        </w:rPr>
        <w:t>gia</w:t>
      </w:r>
      <w:r>
        <w:rPr>
          <w:color w:val="0000FF"/>
          <w:spacing w:val="-2"/>
          <w:sz w:val="20"/>
          <w:vertAlign w:val="baseline"/>
        </w:rPr>
        <w:t>...</w:t>
      </w:r>
    </w:p>
    <w:p>
      <w:pPr>
        <w:spacing w:after="0"/>
        <w:jc w:val="both"/>
        <w:rPr>
          <w:sz w:val="20"/>
        </w:rPr>
        <w:sectPr>
          <w:pgSz w:w="11910" w:h="16850"/>
          <w:pgMar w:header="724" w:footer="0" w:top="1040" w:bottom="280" w:left="1540" w:right="240"/>
        </w:sectPr>
      </w:pPr>
    </w:p>
    <w:p>
      <w:pPr>
        <w:pStyle w:val="BodyText"/>
        <w:spacing w:line="242" w:lineRule="auto" w:before="79"/>
        <w:ind w:right="902" w:firstLine="0"/>
      </w:pPr>
      <w:r>
        <w:rPr/>
        <w:t>thoại đường</w:t>
      </w:r>
      <w:r>
        <w:rPr>
          <w:spacing w:val="-1"/>
        </w:rPr>
        <w:t> </w:t>
      </w:r>
      <w:r>
        <w:rPr/>
        <w:t>dây</w:t>
      </w:r>
      <w:r>
        <w:rPr>
          <w:spacing w:val="-4"/>
        </w:rPr>
        <w:t> </w:t>
      </w:r>
      <w:r>
        <w:rPr/>
        <w:t>nóng và</w:t>
      </w:r>
      <w:r>
        <w:rPr>
          <w:spacing w:val="-1"/>
        </w:rPr>
        <w:t> </w:t>
      </w:r>
      <w:r>
        <w:rPr/>
        <w:t>trên Hệ</w:t>
      </w:r>
      <w:r>
        <w:rPr>
          <w:spacing w:val="-1"/>
        </w:rPr>
        <w:t> </w:t>
      </w:r>
      <w:r>
        <w:rPr/>
        <w:t>thống tiếp nhận,</w:t>
      </w:r>
      <w:r>
        <w:rPr>
          <w:spacing w:val="-1"/>
        </w:rPr>
        <w:t> </w:t>
      </w:r>
      <w:r>
        <w:rPr/>
        <w:t>trả</w:t>
      </w:r>
      <w:r>
        <w:rPr>
          <w:spacing w:val="-1"/>
        </w:rPr>
        <w:t> </w:t>
      </w:r>
      <w:r>
        <w:rPr/>
        <w:t>lời phản ánh</w:t>
      </w:r>
      <w:r>
        <w:rPr>
          <w:spacing w:val="-1"/>
        </w:rPr>
        <w:t> </w:t>
      </w:r>
      <w:r>
        <w:rPr/>
        <w:t>kiến nghị trên Cổng dịch vụ công quốc gia.</w:t>
      </w:r>
    </w:p>
    <w:p>
      <w:pPr>
        <w:pStyle w:val="BodyText"/>
        <w:spacing w:before="115"/>
        <w:ind w:right="889"/>
      </w:pPr>
      <w:r>
        <w:rPr/>
        <w:t>+ Về công tác khảo sát mức độ hài lòng của người dân và doanh nghiệp trong việc thực hiện thủ tục hành chính; về các mục tiêu, giải pháp xây dựng chính quyền phục vụ Nhân dân, hướng dẫn cách thức để công dân, tổ chức sử dụng dịch vụ hành chính công, các dịch vụ công trực tuyến tại phường</w:t>
      </w:r>
    </w:p>
    <w:p>
      <w:pPr>
        <w:pStyle w:val="ListParagraph"/>
        <w:numPr>
          <w:ilvl w:val="0"/>
          <w:numId w:val="3"/>
        </w:numPr>
        <w:tabs>
          <w:tab w:pos="1046" w:val="left" w:leader="none"/>
        </w:tabs>
        <w:spacing w:line="240" w:lineRule="auto" w:before="119" w:after="0"/>
        <w:ind w:left="1045" w:right="0" w:hanging="165"/>
        <w:jc w:val="both"/>
        <w:rPr>
          <w:i/>
          <w:sz w:val="28"/>
        </w:rPr>
      </w:pPr>
      <w:r>
        <w:rPr>
          <w:i/>
          <w:sz w:val="28"/>
        </w:rPr>
        <w:t>Hình</w:t>
      </w:r>
      <w:r>
        <w:rPr>
          <w:i/>
          <w:spacing w:val="-6"/>
          <w:sz w:val="28"/>
        </w:rPr>
        <w:t> </w:t>
      </w:r>
      <w:r>
        <w:rPr>
          <w:i/>
          <w:sz w:val="28"/>
        </w:rPr>
        <w:t>thức</w:t>
      </w:r>
      <w:r>
        <w:rPr>
          <w:i/>
          <w:spacing w:val="-6"/>
          <w:sz w:val="28"/>
        </w:rPr>
        <w:t> </w:t>
      </w:r>
      <w:r>
        <w:rPr>
          <w:i/>
          <w:sz w:val="28"/>
        </w:rPr>
        <w:t>triển</w:t>
      </w:r>
      <w:r>
        <w:rPr>
          <w:i/>
          <w:spacing w:val="-3"/>
          <w:sz w:val="28"/>
        </w:rPr>
        <w:t> </w:t>
      </w:r>
      <w:r>
        <w:rPr>
          <w:i/>
          <w:spacing w:val="-4"/>
          <w:sz w:val="28"/>
        </w:rPr>
        <w:t>khai:</w:t>
      </w:r>
    </w:p>
    <w:p>
      <w:pPr>
        <w:pStyle w:val="BodyText"/>
        <w:spacing w:before="122"/>
        <w:ind w:right="893"/>
      </w:pPr>
      <w:r>
        <w:rPr/>
        <w:t>+</w:t>
      </w:r>
      <w:r>
        <w:rPr>
          <w:spacing w:val="-3"/>
        </w:rPr>
        <w:t> </w:t>
      </w:r>
      <w:r>
        <w:rPr/>
        <w:t>Thường</w:t>
      </w:r>
      <w:r>
        <w:rPr>
          <w:spacing w:val="-1"/>
        </w:rPr>
        <w:t> </w:t>
      </w:r>
      <w:r>
        <w:rPr/>
        <w:t>xuyên</w:t>
      </w:r>
      <w:r>
        <w:rPr>
          <w:spacing w:val="-1"/>
        </w:rPr>
        <w:t> </w:t>
      </w:r>
      <w:r>
        <w:rPr/>
        <w:t>cập</w:t>
      </w:r>
      <w:r>
        <w:rPr>
          <w:spacing w:val="-1"/>
        </w:rPr>
        <w:t> </w:t>
      </w:r>
      <w:r>
        <w:rPr/>
        <w:t>nhật</w:t>
      </w:r>
      <w:r>
        <w:rPr>
          <w:spacing w:val="-2"/>
        </w:rPr>
        <w:t> </w:t>
      </w:r>
      <w:r>
        <w:rPr/>
        <w:t>các</w:t>
      </w:r>
      <w:r>
        <w:rPr>
          <w:spacing w:val="-5"/>
        </w:rPr>
        <w:t> </w:t>
      </w:r>
      <w:r>
        <w:rPr/>
        <w:t>thủ</w:t>
      </w:r>
      <w:r>
        <w:rPr>
          <w:spacing w:val="-1"/>
        </w:rPr>
        <w:t> </w:t>
      </w:r>
      <w:r>
        <w:rPr/>
        <w:t>tục</w:t>
      </w:r>
      <w:r>
        <w:rPr>
          <w:spacing w:val="-2"/>
        </w:rPr>
        <w:t> </w:t>
      </w:r>
      <w:r>
        <w:rPr/>
        <w:t>hành</w:t>
      </w:r>
      <w:r>
        <w:rPr>
          <w:spacing w:val="-1"/>
        </w:rPr>
        <w:t> </w:t>
      </w:r>
      <w:r>
        <w:rPr/>
        <w:t>chính</w:t>
      </w:r>
      <w:r>
        <w:rPr>
          <w:spacing w:val="-1"/>
        </w:rPr>
        <w:t> </w:t>
      </w:r>
      <w:r>
        <w:rPr/>
        <w:t>đã</w:t>
      </w:r>
      <w:r>
        <w:rPr>
          <w:spacing w:val="-2"/>
        </w:rPr>
        <w:t> </w:t>
      </w:r>
      <w:r>
        <w:rPr/>
        <w:t>được</w:t>
      </w:r>
      <w:r>
        <w:rPr>
          <w:spacing w:val="-2"/>
        </w:rPr>
        <w:t> </w:t>
      </w:r>
      <w:r>
        <w:rPr/>
        <w:t>sửa</w:t>
      </w:r>
      <w:r>
        <w:rPr>
          <w:spacing w:val="-2"/>
        </w:rPr>
        <w:t> </w:t>
      </w:r>
      <w:r>
        <w:rPr/>
        <w:t>đổi,</w:t>
      </w:r>
      <w:r>
        <w:rPr>
          <w:spacing w:val="-3"/>
        </w:rPr>
        <w:t> </w:t>
      </w:r>
      <w:r>
        <w:rPr/>
        <w:t>bổ</w:t>
      </w:r>
      <w:r>
        <w:rPr>
          <w:spacing w:val="-1"/>
        </w:rPr>
        <w:t> </w:t>
      </w:r>
      <w:r>
        <w:rPr/>
        <w:t>sung hoặc bãi bỏ lên Trang thông tin điện tử phường.</w:t>
      </w:r>
    </w:p>
    <w:p>
      <w:pPr>
        <w:spacing w:before="119"/>
        <w:ind w:left="162" w:right="888" w:firstLine="719"/>
        <w:jc w:val="both"/>
        <w:rPr>
          <w:sz w:val="28"/>
        </w:rPr>
      </w:pPr>
      <w:r>
        <w:rPr>
          <w:sz w:val="28"/>
        </w:rPr>
        <w:t>+ Niêm yết công khai các quy trình giải quyết thủ tục hành chính tại Bộ phận tiếp nhận và trả kết quả của phường (</w:t>
      </w:r>
      <w:r>
        <w:rPr>
          <w:i/>
          <w:sz w:val="28"/>
        </w:rPr>
        <w:t>nội dung các thủ tục được công khai</w:t>
      </w:r>
      <w:r>
        <w:rPr>
          <w:i/>
          <w:sz w:val="28"/>
        </w:rPr>
        <w:t> phải đầy đủ, đảm bảo đúng quy định pháp luật hiện hành; hình thức công khai rõ ràng, thuận lợi cho việc tìm hiểu</w:t>
      </w:r>
      <w:r>
        <w:rPr>
          <w:sz w:val="28"/>
        </w:rPr>
        <w:t>).</w:t>
      </w:r>
    </w:p>
    <w:p>
      <w:pPr>
        <w:pStyle w:val="BodyText"/>
        <w:spacing w:before="121"/>
        <w:ind w:right="889"/>
      </w:pPr>
      <w:r>
        <w:rPr/>
        <w:t>+ Tuyên truyền đối với người dân, doanh nghiệp thông qua chương trình đối thoại về cải cách hành chính, qua hệ thống loa phát thanh, qua cuộc họp ở thôn bằng các hình thức băng rôn, khẩu hiệu, tờ rơi, tranh cổ động... với các</w:t>
      </w:r>
      <w:r>
        <w:rPr>
          <w:spacing w:val="40"/>
        </w:rPr>
        <w:t> </w:t>
      </w:r>
      <w:r>
        <w:rPr/>
        <w:t>khẩu hiệu, thông điệp bằng hình ảnh trực quan để người dân dễ đọc, dễ nắm</w:t>
      </w:r>
      <w:r>
        <w:rPr>
          <w:spacing w:val="-1"/>
        </w:rPr>
        <w:t> </w:t>
      </w:r>
      <w:r>
        <w:rPr/>
        <w:t>bắt.</w:t>
      </w:r>
    </w:p>
    <w:p>
      <w:pPr>
        <w:pStyle w:val="BodyText"/>
        <w:ind w:right="892"/>
      </w:pPr>
      <w:r>
        <w:rPr/>
        <w:t>+ Khảo sát mức độ hài lòng của người dân, doanh nghiệp trong thực hiện thủ tục hành chính.</w:t>
      </w:r>
    </w:p>
    <w:p>
      <w:pPr>
        <w:pStyle w:val="ListParagraph"/>
        <w:numPr>
          <w:ilvl w:val="0"/>
          <w:numId w:val="3"/>
        </w:numPr>
        <w:tabs>
          <w:tab w:pos="1046" w:val="left" w:leader="none"/>
        </w:tabs>
        <w:spacing w:line="240" w:lineRule="auto" w:before="119" w:after="0"/>
        <w:ind w:left="1045" w:right="0" w:hanging="165"/>
        <w:jc w:val="both"/>
        <w:rPr>
          <w:i/>
          <w:sz w:val="28"/>
        </w:rPr>
      </w:pPr>
      <w:r>
        <w:rPr>
          <w:i/>
          <w:sz w:val="28"/>
        </w:rPr>
        <w:t>Thực</w:t>
      </w:r>
      <w:r>
        <w:rPr>
          <w:i/>
          <w:spacing w:val="-7"/>
          <w:sz w:val="28"/>
        </w:rPr>
        <w:t> </w:t>
      </w:r>
      <w:r>
        <w:rPr>
          <w:i/>
          <w:spacing w:val="-2"/>
          <w:sz w:val="28"/>
        </w:rPr>
        <w:t>hiện:</w:t>
      </w:r>
    </w:p>
    <w:p>
      <w:pPr>
        <w:pStyle w:val="BodyText"/>
        <w:spacing w:before="122"/>
        <w:ind w:left="881" w:firstLine="0"/>
      </w:pPr>
      <w:r>
        <w:rPr/>
        <w:t>+</w:t>
      </w:r>
      <w:r>
        <w:rPr>
          <w:spacing w:val="-3"/>
        </w:rPr>
        <w:t> </w:t>
      </w:r>
      <w:r>
        <w:rPr/>
        <w:t>Ủy</w:t>
      </w:r>
      <w:r>
        <w:rPr>
          <w:spacing w:val="-6"/>
        </w:rPr>
        <w:t> </w:t>
      </w:r>
      <w:r>
        <w:rPr/>
        <w:t>ban</w:t>
      </w:r>
      <w:r>
        <w:rPr>
          <w:spacing w:val="-1"/>
        </w:rPr>
        <w:t> </w:t>
      </w:r>
      <w:r>
        <w:rPr/>
        <w:t>nhân</w:t>
      </w:r>
      <w:r>
        <w:rPr>
          <w:spacing w:val="-1"/>
        </w:rPr>
        <w:t> </w:t>
      </w:r>
      <w:r>
        <w:rPr/>
        <w:t>dân</w:t>
      </w:r>
      <w:r>
        <w:rPr>
          <w:spacing w:val="-2"/>
        </w:rPr>
        <w:t> </w:t>
      </w:r>
      <w:r>
        <w:rPr/>
        <w:t>phường,</w:t>
      </w:r>
      <w:r>
        <w:rPr>
          <w:spacing w:val="-3"/>
        </w:rPr>
        <w:t> </w:t>
      </w:r>
      <w:r>
        <w:rPr/>
        <w:t>5</w:t>
      </w:r>
      <w:r>
        <w:rPr>
          <w:spacing w:val="-1"/>
        </w:rPr>
        <w:t> </w:t>
      </w:r>
      <w:r>
        <w:rPr/>
        <w:t>Tổ</w:t>
      </w:r>
      <w:r>
        <w:rPr>
          <w:spacing w:val="-1"/>
        </w:rPr>
        <w:t> </w:t>
      </w:r>
      <w:r>
        <w:rPr/>
        <w:t>dân</w:t>
      </w:r>
      <w:r>
        <w:rPr>
          <w:spacing w:val="-1"/>
        </w:rPr>
        <w:t> </w:t>
      </w:r>
      <w:r>
        <w:rPr>
          <w:spacing w:val="-5"/>
        </w:rPr>
        <w:t>phố</w:t>
      </w:r>
    </w:p>
    <w:p>
      <w:pPr>
        <w:pStyle w:val="BodyText"/>
        <w:spacing w:before="120"/>
        <w:ind w:right="886"/>
      </w:pPr>
      <w:r>
        <w:rPr/>
        <w:t>+ Công chức Văn hoá – Xã hội (phụ trách Văn hóa – Thông tin phường) tuyên truyền trên Trang thông tin điện tử phường mỗi tháng ít nhất 01 tin/bài tuyên truyền về cải cách hành chính; chủ trì, phối hợp với các cơ quan, đơn vị liên quan tuyên truyền và kịp thời đăng tin, bài về công tác chỉ đạo, điều hành</w:t>
      </w:r>
      <w:r>
        <w:rPr>
          <w:spacing w:val="40"/>
        </w:rPr>
        <w:t> </w:t>
      </w:r>
      <w:r>
        <w:rPr/>
        <w:t>cải cách hành chính của Ủy ban nhân dân phường trên Trang thông tin điện tử </w:t>
      </w:r>
      <w:r>
        <w:rPr>
          <w:spacing w:val="-2"/>
        </w:rPr>
        <w:t>phường.</w:t>
      </w:r>
    </w:p>
    <w:p>
      <w:pPr>
        <w:pStyle w:val="ListParagraph"/>
        <w:numPr>
          <w:ilvl w:val="0"/>
          <w:numId w:val="3"/>
        </w:numPr>
        <w:tabs>
          <w:tab w:pos="1048" w:val="left" w:leader="none"/>
        </w:tabs>
        <w:spacing w:line="240" w:lineRule="auto" w:before="120" w:after="0"/>
        <w:ind w:left="162" w:right="888" w:firstLine="719"/>
        <w:jc w:val="both"/>
        <w:rPr>
          <w:sz w:val="28"/>
        </w:rPr>
      </w:pPr>
      <w:r>
        <w:rPr>
          <w:i/>
          <w:sz w:val="28"/>
        </w:rPr>
        <w:t>Kinh</w:t>
      </w:r>
      <w:r>
        <w:rPr>
          <w:i/>
          <w:spacing w:val="-2"/>
          <w:sz w:val="28"/>
        </w:rPr>
        <w:t> </w:t>
      </w:r>
      <w:r>
        <w:rPr>
          <w:i/>
          <w:sz w:val="28"/>
        </w:rPr>
        <w:t>phí: </w:t>
      </w:r>
      <w:r>
        <w:rPr>
          <w:sz w:val="28"/>
        </w:rPr>
        <w:t>Chủ</w:t>
      </w:r>
      <w:r>
        <w:rPr>
          <w:spacing w:val="-2"/>
          <w:sz w:val="28"/>
        </w:rPr>
        <w:t> </w:t>
      </w:r>
      <w:r>
        <w:rPr>
          <w:sz w:val="28"/>
        </w:rPr>
        <w:t>động</w:t>
      </w:r>
      <w:r>
        <w:rPr>
          <w:spacing w:val="-1"/>
          <w:sz w:val="28"/>
        </w:rPr>
        <w:t> </w:t>
      </w:r>
      <w:r>
        <w:rPr>
          <w:sz w:val="28"/>
        </w:rPr>
        <w:t>cân</w:t>
      </w:r>
      <w:r>
        <w:rPr>
          <w:spacing w:val="-1"/>
          <w:sz w:val="28"/>
        </w:rPr>
        <w:t> </w:t>
      </w:r>
      <w:r>
        <w:rPr>
          <w:sz w:val="28"/>
        </w:rPr>
        <w:t>đối</w:t>
      </w:r>
      <w:r>
        <w:rPr>
          <w:spacing w:val="-2"/>
          <w:sz w:val="28"/>
        </w:rPr>
        <w:t> </w:t>
      </w:r>
      <w:r>
        <w:rPr>
          <w:sz w:val="28"/>
        </w:rPr>
        <w:t>trong</w:t>
      </w:r>
      <w:r>
        <w:rPr>
          <w:spacing w:val="-1"/>
          <w:sz w:val="28"/>
        </w:rPr>
        <w:t> </w:t>
      </w:r>
      <w:r>
        <w:rPr>
          <w:sz w:val="28"/>
        </w:rPr>
        <w:t>dự</w:t>
      </w:r>
      <w:r>
        <w:rPr>
          <w:spacing w:val="-3"/>
          <w:sz w:val="28"/>
        </w:rPr>
        <w:t> </w:t>
      </w:r>
      <w:r>
        <w:rPr>
          <w:sz w:val="28"/>
        </w:rPr>
        <w:t>toán chi</w:t>
      </w:r>
      <w:r>
        <w:rPr>
          <w:spacing w:val="-2"/>
          <w:sz w:val="28"/>
        </w:rPr>
        <w:t> </w:t>
      </w:r>
      <w:r>
        <w:rPr>
          <w:sz w:val="28"/>
        </w:rPr>
        <w:t>thường</w:t>
      </w:r>
      <w:r>
        <w:rPr>
          <w:spacing w:val="-1"/>
          <w:sz w:val="28"/>
        </w:rPr>
        <w:t> </w:t>
      </w:r>
      <w:r>
        <w:rPr>
          <w:sz w:val="28"/>
        </w:rPr>
        <w:t>xuyên đã</w:t>
      </w:r>
      <w:r>
        <w:rPr>
          <w:spacing w:val="-1"/>
          <w:sz w:val="28"/>
        </w:rPr>
        <w:t> </w:t>
      </w:r>
      <w:r>
        <w:rPr>
          <w:sz w:val="28"/>
        </w:rPr>
        <w:t>giao năm 2023 để thực hiện nhiệm vụ theo kế hoạch.</w:t>
      </w:r>
    </w:p>
    <w:p>
      <w:pPr>
        <w:pStyle w:val="Heading2"/>
        <w:numPr>
          <w:ilvl w:val="1"/>
          <w:numId w:val="1"/>
        </w:numPr>
        <w:tabs>
          <w:tab w:pos="1185" w:val="left" w:leader="none"/>
        </w:tabs>
        <w:spacing w:line="240" w:lineRule="auto" w:before="124" w:after="0"/>
        <w:ind w:left="162" w:right="887" w:firstLine="719"/>
        <w:jc w:val="both"/>
      </w:pPr>
      <w:r>
        <w:rPr/>
        <w:t>Tổ chức Hội nghị Đối thoại doanh nghiệp để lắng nghe, tiếp nhận các đề xuất, sáng kiến cải cách hành chính và những phản ánh, kiến nghị, giải quyết những khó khăn, vướng mắc của doanh nghiệp, doanh nhân, hộ kinh doanh, Hợp tác xã, các nhà đầu tư trên địa bàn thành phố:</w:t>
      </w:r>
    </w:p>
    <w:p>
      <w:pPr>
        <w:pStyle w:val="ListParagraph"/>
        <w:numPr>
          <w:ilvl w:val="0"/>
          <w:numId w:val="4"/>
        </w:numPr>
        <w:tabs>
          <w:tab w:pos="1048" w:val="left" w:leader="none"/>
        </w:tabs>
        <w:spacing w:line="240" w:lineRule="auto" w:before="117" w:after="0"/>
        <w:ind w:left="162" w:right="895" w:firstLine="719"/>
        <w:jc w:val="both"/>
        <w:rPr>
          <w:sz w:val="28"/>
        </w:rPr>
      </w:pPr>
      <w:r>
        <w:rPr>
          <w:i/>
          <w:sz w:val="28"/>
        </w:rPr>
        <w:t>Thực hiện: </w:t>
      </w:r>
      <w:r>
        <w:rPr>
          <w:sz w:val="28"/>
        </w:rPr>
        <w:t>Bộ phận</w:t>
      </w:r>
      <w:r>
        <w:rPr>
          <w:spacing w:val="-2"/>
          <w:sz w:val="28"/>
        </w:rPr>
        <w:t> </w:t>
      </w:r>
      <w:r>
        <w:rPr>
          <w:sz w:val="28"/>
        </w:rPr>
        <w:t>Tài chính – Kế</w:t>
      </w:r>
      <w:r>
        <w:rPr>
          <w:spacing w:val="-1"/>
          <w:sz w:val="28"/>
        </w:rPr>
        <w:t> </w:t>
      </w:r>
      <w:r>
        <w:rPr>
          <w:sz w:val="28"/>
        </w:rPr>
        <w:t>hoạch chủ trì,</w:t>
      </w:r>
      <w:r>
        <w:rPr>
          <w:spacing w:val="-1"/>
          <w:sz w:val="28"/>
        </w:rPr>
        <w:t> </w:t>
      </w:r>
      <w:r>
        <w:rPr>
          <w:sz w:val="28"/>
        </w:rPr>
        <w:t>phối hợp bộ</w:t>
      </w:r>
      <w:r>
        <w:rPr>
          <w:spacing w:val="-2"/>
          <w:sz w:val="28"/>
        </w:rPr>
        <w:t> </w:t>
      </w:r>
      <w:r>
        <w:rPr>
          <w:sz w:val="28"/>
        </w:rPr>
        <w:t>phận Văn phòng – Thống kê phường phối hợp tổ chức.</w:t>
      </w:r>
    </w:p>
    <w:p>
      <w:pPr>
        <w:pStyle w:val="ListParagraph"/>
        <w:numPr>
          <w:ilvl w:val="0"/>
          <w:numId w:val="4"/>
        </w:numPr>
        <w:tabs>
          <w:tab w:pos="1048" w:val="left" w:leader="none"/>
        </w:tabs>
        <w:spacing w:line="240" w:lineRule="auto" w:before="119" w:after="0"/>
        <w:ind w:left="162" w:right="886" w:firstLine="719"/>
        <w:jc w:val="both"/>
        <w:rPr>
          <w:sz w:val="28"/>
        </w:rPr>
      </w:pPr>
      <w:r>
        <w:rPr>
          <w:i/>
          <w:sz w:val="28"/>
        </w:rPr>
        <w:t>Kinh</w:t>
      </w:r>
      <w:r>
        <w:rPr>
          <w:i/>
          <w:spacing w:val="-3"/>
          <w:sz w:val="28"/>
        </w:rPr>
        <w:t> </w:t>
      </w:r>
      <w:r>
        <w:rPr>
          <w:i/>
          <w:sz w:val="28"/>
        </w:rPr>
        <w:t>phí:</w:t>
      </w:r>
      <w:r>
        <w:rPr>
          <w:i/>
          <w:spacing w:val="-1"/>
          <w:sz w:val="28"/>
        </w:rPr>
        <w:t> </w:t>
      </w:r>
      <w:r>
        <w:rPr>
          <w:sz w:val="28"/>
        </w:rPr>
        <w:t>Chủ</w:t>
      </w:r>
      <w:r>
        <w:rPr>
          <w:spacing w:val="-3"/>
          <w:sz w:val="28"/>
        </w:rPr>
        <w:t> </w:t>
      </w:r>
      <w:r>
        <w:rPr>
          <w:sz w:val="28"/>
        </w:rPr>
        <w:t>động</w:t>
      </w:r>
      <w:r>
        <w:rPr>
          <w:spacing w:val="-2"/>
          <w:sz w:val="28"/>
        </w:rPr>
        <w:t> </w:t>
      </w:r>
      <w:r>
        <w:rPr>
          <w:sz w:val="28"/>
        </w:rPr>
        <w:t>cân</w:t>
      </w:r>
      <w:r>
        <w:rPr>
          <w:spacing w:val="-2"/>
          <w:sz w:val="28"/>
        </w:rPr>
        <w:t> </w:t>
      </w:r>
      <w:r>
        <w:rPr>
          <w:sz w:val="28"/>
        </w:rPr>
        <w:t>đối</w:t>
      </w:r>
      <w:r>
        <w:rPr>
          <w:spacing w:val="-3"/>
          <w:sz w:val="28"/>
        </w:rPr>
        <w:t> </w:t>
      </w:r>
      <w:r>
        <w:rPr>
          <w:sz w:val="28"/>
        </w:rPr>
        <w:t>trong</w:t>
      </w:r>
      <w:r>
        <w:rPr>
          <w:spacing w:val="-2"/>
          <w:sz w:val="28"/>
        </w:rPr>
        <w:t> </w:t>
      </w:r>
      <w:r>
        <w:rPr>
          <w:sz w:val="28"/>
        </w:rPr>
        <w:t>dự</w:t>
      </w:r>
      <w:r>
        <w:rPr>
          <w:spacing w:val="-4"/>
          <w:sz w:val="28"/>
        </w:rPr>
        <w:t> </w:t>
      </w:r>
      <w:r>
        <w:rPr>
          <w:sz w:val="28"/>
        </w:rPr>
        <w:t>toán</w:t>
      </w:r>
      <w:r>
        <w:rPr>
          <w:spacing w:val="-1"/>
          <w:sz w:val="28"/>
        </w:rPr>
        <w:t> </w:t>
      </w:r>
      <w:r>
        <w:rPr>
          <w:sz w:val="28"/>
        </w:rPr>
        <w:t>chi</w:t>
      </w:r>
      <w:r>
        <w:rPr>
          <w:spacing w:val="-3"/>
          <w:sz w:val="28"/>
        </w:rPr>
        <w:t> </w:t>
      </w:r>
      <w:r>
        <w:rPr>
          <w:sz w:val="28"/>
        </w:rPr>
        <w:t>thường</w:t>
      </w:r>
      <w:r>
        <w:rPr>
          <w:spacing w:val="-2"/>
          <w:sz w:val="28"/>
        </w:rPr>
        <w:t> </w:t>
      </w:r>
      <w:r>
        <w:rPr>
          <w:sz w:val="28"/>
        </w:rPr>
        <w:t>xuyên</w:t>
      </w:r>
      <w:r>
        <w:rPr>
          <w:spacing w:val="-1"/>
          <w:sz w:val="28"/>
        </w:rPr>
        <w:t> </w:t>
      </w:r>
      <w:r>
        <w:rPr>
          <w:sz w:val="28"/>
        </w:rPr>
        <w:t>đã</w:t>
      </w:r>
      <w:r>
        <w:rPr>
          <w:spacing w:val="-2"/>
          <w:sz w:val="28"/>
        </w:rPr>
        <w:t> </w:t>
      </w:r>
      <w:r>
        <w:rPr>
          <w:sz w:val="28"/>
        </w:rPr>
        <w:t>giao năm 2023 để thực hiện nhiệm vụ theo kế hoạch.</w:t>
      </w:r>
    </w:p>
    <w:p>
      <w:pPr>
        <w:pStyle w:val="Heading2"/>
        <w:numPr>
          <w:ilvl w:val="1"/>
          <w:numId w:val="1"/>
        </w:numPr>
        <w:tabs>
          <w:tab w:pos="1182" w:val="left" w:leader="none"/>
        </w:tabs>
        <w:spacing w:line="240" w:lineRule="auto" w:before="124" w:after="0"/>
        <w:ind w:left="162" w:right="895" w:firstLine="719"/>
        <w:jc w:val="both"/>
      </w:pPr>
      <w:r>
        <w:rPr/>
        <w:t>Đẩy mạnh tuyên tuyền về tiện ích việc gửi và nhận trả kết quả hồ sơ thủ tục hành chính qua dịch vụ bưu chính công ích và dịch vụ công trực tuyến toàn trình:</w:t>
      </w:r>
    </w:p>
    <w:p>
      <w:pPr>
        <w:spacing w:after="0" w:line="240" w:lineRule="auto"/>
        <w:jc w:val="both"/>
        <w:sectPr>
          <w:pgSz w:w="11910" w:h="16850"/>
          <w:pgMar w:header="724" w:footer="0" w:top="1040" w:bottom="280" w:left="1540" w:right="240"/>
        </w:sectPr>
      </w:pPr>
    </w:p>
    <w:p>
      <w:pPr>
        <w:pStyle w:val="ListParagraph"/>
        <w:numPr>
          <w:ilvl w:val="0"/>
          <w:numId w:val="5"/>
        </w:numPr>
        <w:tabs>
          <w:tab w:pos="1067" w:val="left" w:leader="none"/>
        </w:tabs>
        <w:spacing w:line="242" w:lineRule="auto" w:before="79" w:after="0"/>
        <w:ind w:left="162" w:right="887" w:firstLine="719"/>
        <w:jc w:val="both"/>
        <w:rPr>
          <w:sz w:val="28"/>
        </w:rPr>
      </w:pPr>
      <w:r>
        <w:rPr>
          <w:i/>
          <w:sz w:val="28"/>
        </w:rPr>
        <w:t>Thực hiện: </w:t>
      </w:r>
      <w:r>
        <w:rPr>
          <w:sz w:val="28"/>
        </w:rPr>
        <w:t>Công chức Văn hóa – Xã hội (phụ trách Văn Hóa – Thông tin) phường chủ trì, phối hợp với các ban ngành, đoàn thể liên quan.</w:t>
      </w:r>
    </w:p>
    <w:p>
      <w:pPr>
        <w:pStyle w:val="ListParagraph"/>
        <w:numPr>
          <w:ilvl w:val="0"/>
          <w:numId w:val="5"/>
        </w:numPr>
        <w:tabs>
          <w:tab w:pos="1046" w:val="left" w:leader="none"/>
        </w:tabs>
        <w:spacing w:line="240" w:lineRule="auto" w:before="115" w:after="0"/>
        <w:ind w:left="1045" w:right="0" w:hanging="165"/>
        <w:jc w:val="left"/>
        <w:rPr>
          <w:sz w:val="28"/>
        </w:rPr>
      </w:pPr>
      <w:r>
        <w:rPr>
          <w:i/>
          <w:sz w:val="28"/>
        </w:rPr>
        <w:t>Thời</w:t>
      </w:r>
      <w:r>
        <w:rPr>
          <w:i/>
          <w:spacing w:val="-7"/>
          <w:sz w:val="28"/>
        </w:rPr>
        <w:t> </w:t>
      </w:r>
      <w:r>
        <w:rPr>
          <w:i/>
          <w:sz w:val="28"/>
        </w:rPr>
        <w:t>gian:</w:t>
      </w:r>
      <w:r>
        <w:rPr>
          <w:i/>
          <w:spacing w:val="-4"/>
          <w:sz w:val="28"/>
        </w:rPr>
        <w:t> </w:t>
      </w:r>
      <w:r>
        <w:rPr>
          <w:sz w:val="28"/>
        </w:rPr>
        <w:t>Thường</w:t>
      </w:r>
      <w:r>
        <w:rPr>
          <w:spacing w:val="-7"/>
          <w:sz w:val="28"/>
        </w:rPr>
        <w:t> </w:t>
      </w:r>
      <w:r>
        <w:rPr>
          <w:spacing w:val="-2"/>
          <w:sz w:val="28"/>
        </w:rPr>
        <w:t>xuyên.</w:t>
      </w:r>
    </w:p>
    <w:p>
      <w:pPr>
        <w:pStyle w:val="Heading1"/>
        <w:numPr>
          <w:ilvl w:val="0"/>
          <w:numId w:val="1"/>
        </w:numPr>
        <w:tabs>
          <w:tab w:pos="1351" w:val="left" w:leader="none"/>
        </w:tabs>
        <w:spacing w:line="240" w:lineRule="auto" w:before="125" w:after="0"/>
        <w:ind w:left="1350" w:right="0" w:hanging="470"/>
        <w:jc w:val="both"/>
      </w:pPr>
      <w:r>
        <w:rPr/>
        <w:t>TỔ</w:t>
      </w:r>
      <w:r>
        <w:rPr>
          <w:spacing w:val="-3"/>
        </w:rPr>
        <w:t> </w:t>
      </w:r>
      <w:r>
        <w:rPr/>
        <w:t>CHỨC</w:t>
      </w:r>
      <w:r>
        <w:rPr>
          <w:spacing w:val="-4"/>
        </w:rPr>
        <w:t> </w:t>
      </w:r>
      <w:r>
        <w:rPr/>
        <w:t>THỰC</w:t>
      </w:r>
      <w:r>
        <w:rPr>
          <w:spacing w:val="-4"/>
        </w:rPr>
        <w:t> HIỆN</w:t>
      </w:r>
    </w:p>
    <w:p>
      <w:pPr>
        <w:pStyle w:val="Heading2"/>
        <w:numPr>
          <w:ilvl w:val="1"/>
          <w:numId w:val="1"/>
        </w:numPr>
        <w:tabs>
          <w:tab w:pos="1163" w:val="left" w:leader="none"/>
        </w:tabs>
        <w:spacing w:line="240" w:lineRule="auto" w:before="119" w:after="0"/>
        <w:ind w:left="1162" w:right="0" w:hanging="282"/>
        <w:jc w:val="both"/>
      </w:pPr>
      <w:r>
        <w:rPr/>
        <w:t>Văn</w:t>
      </w:r>
      <w:r>
        <w:rPr>
          <w:spacing w:val="-4"/>
        </w:rPr>
        <w:t> </w:t>
      </w:r>
      <w:r>
        <w:rPr/>
        <w:t>phòng</w:t>
      </w:r>
      <w:r>
        <w:rPr>
          <w:spacing w:val="-4"/>
        </w:rPr>
        <w:t> </w:t>
      </w:r>
      <w:r>
        <w:rPr/>
        <w:t>–</w:t>
      </w:r>
      <w:r>
        <w:rPr>
          <w:spacing w:val="-3"/>
        </w:rPr>
        <w:t> </w:t>
      </w:r>
      <w:r>
        <w:rPr/>
        <w:t>thống</w:t>
      </w:r>
      <w:r>
        <w:rPr>
          <w:spacing w:val="-2"/>
        </w:rPr>
        <w:t> </w:t>
      </w:r>
      <w:r>
        <w:rPr>
          <w:spacing w:val="-5"/>
        </w:rPr>
        <w:t>kê</w:t>
      </w:r>
    </w:p>
    <w:p>
      <w:pPr>
        <w:pStyle w:val="ListParagraph"/>
        <w:numPr>
          <w:ilvl w:val="0"/>
          <w:numId w:val="6"/>
        </w:numPr>
        <w:tabs>
          <w:tab w:pos="1060" w:val="left" w:leader="none"/>
        </w:tabs>
        <w:spacing w:line="240" w:lineRule="auto" w:before="115" w:after="0"/>
        <w:ind w:left="162" w:right="886" w:firstLine="719"/>
        <w:jc w:val="both"/>
        <w:rPr>
          <w:sz w:val="28"/>
        </w:rPr>
      </w:pPr>
      <w:r>
        <w:rPr>
          <w:sz w:val="28"/>
        </w:rPr>
        <w:t>Theo dõi, kiểm tra, đôn đốc việc triển khai thực hiện Kế hoạch này làm đầu mối tổng hợp, báo cáo tình hình, kết quả thực hiện Kế hoạch và đề xuất giải pháp chỉ đạo xử lý các khó khăn, vướng mắc phát sinh (</w:t>
      </w:r>
      <w:r>
        <w:rPr>
          <w:i/>
          <w:sz w:val="28"/>
        </w:rPr>
        <w:t>nếu có</w:t>
      </w:r>
      <w:r>
        <w:rPr>
          <w:sz w:val="28"/>
        </w:rPr>
        <w:t>) về Ủy ban nhân dân phường.</w:t>
      </w:r>
    </w:p>
    <w:p>
      <w:pPr>
        <w:pStyle w:val="ListParagraph"/>
        <w:numPr>
          <w:ilvl w:val="0"/>
          <w:numId w:val="6"/>
        </w:numPr>
        <w:tabs>
          <w:tab w:pos="1084" w:val="left" w:leader="none"/>
        </w:tabs>
        <w:spacing w:line="240" w:lineRule="auto" w:before="121" w:after="0"/>
        <w:ind w:left="162" w:right="899" w:firstLine="719"/>
        <w:jc w:val="both"/>
        <w:rPr>
          <w:sz w:val="28"/>
        </w:rPr>
      </w:pPr>
      <w:r>
        <w:rPr>
          <w:sz w:val="28"/>
        </w:rPr>
        <w:t>Chủ trì, phối hợp với các cơ quan liên quan giải đáp, làm rõ các nội dung về công tác cải cách hành chính được giao quản lý.</w:t>
      </w:r>
    </w:p>
    <w:p>
      <w:pPr>
        <w:pStyle w:val="ListParagraph"/>
        <w:numPr>
          <w:ilvl w:val="0"/>
          <w:numId w:val="6"/>
        </w:numPr>
        <w:tabs>
          <w:tab w:pos="1050" w:val="left" w:leader="none"/>
        </w:tabs>
        <w:spacing w:line="240" w:lineRule="auto" w:before="120" w:after="0"/>
        <w:ind w:left="162" w:right="898" w:firstLine="719"/>
        <w:jc w:val="both"/>
        <w:rPr>
          <w:sz w:val="28"/>
        </w:rPr>
      </w:pPr>
      <w:r>
        <w:rPr>
          <w:sz w:val="28"/>
        </w:rPr>
        <w:t>Chịu trách nhiệm</w:t>
      </w:r>
      <w:r>
        <w:rPr>
          <w:spacing w:val="-2"/>
          <w:sz w:val="28"/>
        </w:rPr>
        <w:t> </w:t>
      </w:r>
      <w:r>
        <w:rPr>
          <w:sz w:val="28"/>
        </w:rPr>
        <w:t>vận hành,</w:t>
      </w:r>
      <w:r>
        <w:rPr>
          <w:spacing w:val="-1"/>
          <w:sz w:val="28"/>
        </w:rPr>
        <w:t> </w:t>
      </w:r>
      <w:r>
        <w:rPr>
          <w:sz w:val="28"/>
        </w:rPr>
        <w:t>khai thác</w:t>
      </w:r>
      <w:r>
        <w:rPr>
          <w:spacing w:val="-1"/>
          <w:sz w:val="28"/>
        </w:rPr>
        <w:t> </w:t>
      </w:r>
      <w:r>
        <w:rPr>
          <w:sz w:val="28"/>
        </w:rPr>
        <w:t>hệ</w:t>
      </w:r>
      <w:r>
        <w:rPr>
          <w:spacing w:val="-1"/>
          <w:sz w:val="28"/>
        </w:rPr>
        <w:t> </w:t>
      </w:r>
      <w:r>
        <w:rPr>
          <w:sz w:val="28"/>
        </w:rPr>
        <w:t>thống thông tin tiếp nhận,</w:t>
      </w:r>
      <w:r>
        <w:rPr>
          <w:spacing w:val="-1"/>
          <w:sz w:val="28"/>
        </w:rPr>
        <w:t> </w:t>
      </w:r>
      <w:r>
        <w:rPr>
          <w:sz w:val="28"/>
        </w:rPr>
        <w:t>xử lý phản ánh, kiến nghị của người dân và doanh nghiệp về quy định hành chính, đăng tải công khai, tích hợp, khai thác và quản lý Cơ sở dữ liệu quốc gia về thủ tục hành chính.</w:t>
      </w:r>
    </w:p>
    <w:p>
      <w:pPr>
        <w:pStyle w:val="ListParagraph"/>
        <w:numPr>
          <w:ilvl w:val="0"/>
          <w:numId w:val="6"/>
        </w:numPr>
        <w:tabs>
          <w:tab w:pos="1053" w:val="left" w:leader="none"/>
        </w:tabs>
        <w:spacing w:line="240" w:lineRule="auto" w:before="121" w:after="0"/>
        <w:ind w:left="162" w:right="899" w:firstLine="719"/>
        <w:jc w:val="both"/>
        <w:rPr>
          <w:sz w:val="28"/>
        </w:rPr>
      </w:pPr>
      <w:r>
        <w:rPr>
          <w:sz w:val="28"/>
        </w:rPr>
        <w:t>Phối hợp đăng các tin, bài về việc thực hiện cơ chế một cửa, cơ chế một cửa liên thông của phường.</w:t>
      </w:r>
    </w:p>
    <w:p>
      <w:pPr>
        <w:pStyle w:val="ListParagraph"/>
        <w:numPr>
          <w:ilvl w:val="0"/>
          <w:numId w:val="6"/>
        </w:numPr>
        <w:tabs>
          <w:tab w:pos="1144" w:val="left" w:leader="none"/>
        </w:tabs>
        <w:spacing w:line="240" w:lineRule="auto" w:before="119" w:after="0"/>
        <w:ind w:left="162" w:right="887" w:firstLine="719"/>
        <w:jc w:val="both"/>
        <w:rPr>
          <w:sz w:val="28"/>
        </w:rPr>
      </w:pPr>
      <w:r>
        <w:rPr>
          <w:sz w:val="28"/>
        </w:rPr>
        <w:t>Chủ trì, phối hợp với các đơn vị liên quan triển khai công tác đánh giá trực tuyến mức độ hài lòng của người dân, tổ chức về sự phục vụ của cơ quan hành chính nhà nước trực tuyến trên website </w:t>
      </w:r>
      <w:hyperlink r:id="rId10">
        <w:r>
          <w:rPr>
            <w:sz w:val="28"/>
          </w:rPr>
          <w:t>http://dichvucong.kontum.gov.vn</w:t>
        </w:r>
      </w:hyperlink>
      <w:r>
        <w:rPr>
          <w:sz w:val="28"/>
        </w:rPr>
        <w:t> một cách thường xuyên, làm kênh thông tin để các cấp lãnh đạo tham khảo, kịp thời có giải pháp chỉ đạo phù hợp.</w:t>
      </w:r>
    </w:p>
    <w:p>
      <w:pPr>
        <w:pStyle w:val="ListParagraph"/>
        <w:numPr>
          <w:ilvl w:val="0"/>
          <w:numId w:val="7"/>
        </w:numPr>
        <w:tabs>
          <w:tab w:pos="1190" w:val="left" w:leader="none"/>
        </w:tabs>
        <w:spacing w:line="240" w:lineRule="auto" w:before="121" w:after="0"/>
        <w:ind w:left="162" w:right="889" w:firstLine="719"/>
        <w:jc w:val="both"/>
        <w:rPr>
          <w:sz w:val="28"/>
        </w:rPr>
      </w:pPr>
      <w:r>
        <w:rPr>
          <w:b/>
          <w:sz w:val="28"/>
        </w:rPr>
        <w:t>Văn hóa – Xã hội (phụ trách Văn Hóa – Thông tin): </w:t>
      </w:r>
      <w:r>
        <w:rPr>
          <w:sz w:val="28"/>
        </w:rPr>
        <w:t>Chủ trì, phối hợp hướng dẫn các cơ quan, đơn vị đẩy mạnh tuyên truyền về công tác cải cách hành chính của phường, trong đó tập trung thông tin, tuyên truyền về quy định thủ tục hành chính lĩnh vực: đất đai, xây dựng, y tế…</w:t>
      </w:r>
    </w:p>
    <w:p>
      <w:pPr>
        <w:pStyle w:val="ListParagraph"/>
        <w:numPr>
          <w:ilvl w:val="1"/>
          <w:numId w:val="7"/>
        </w:numPr>
        <w:tabs>
          <w:tab w:pos="1086" w:val="left" w:leader="none"/>
        </w:tabs>
        <w:spacing w:line="240" w:lineRule="auto" w:before="121" w:after="0"/>
        <w:ind w:left="162" w:right="885" w:firstLine="719"/>
        <w:jc w:val="both"/>
        <w:rPr>
          <w:sz w:val="28"/>
        </w:rPr>
      </w:pPr>
      <w:r>
        <w:rPr>
          <w:sz w:val="28"/>
        </w:rPr>
        <w:t>Phối hợp với các ban ngành, đoàn thể phường liên quan tổ chức đẩy mạnh tuyền thông về kết quả thực hiện các nhiệm vụ cải cách hành chính; tổ chức thực hiện các tin bài… về hoạt động cải cách hành chính của các cơ quan trên địa bàn phường.</w:t>
      </w:r>
    </w:p>
    <w:p>
      <w:pPr>
        <w:pStyle w:val="ListParagraph"/>
        <w:numPr>
          <w:ilvl w:val="1"/>
          <w:numId w:val="7"/>
        </w:numPr>
        <w:tabs>
          <w:tab w:pos="1067" w:val="left" w:leader="none"/>
        </w:tabs>
        <w:spacing w:line="240" w:lineRule="auto" w:before="118" w:after="0"/>
        <w:ind w:left="162" w:right="885" w:firstLine="719"/>
        <w:jc w:val="both"/>
        <w:rPr>
          <w:sz w:val="28"/>
        </w:rPr>
      </w:pPr>
      <w:r>
        <w:rPr>
          <w:sz w:val="28"/>
        </w:rPr>
        <w:t>Kịp thời đưa tin, biểu dương, nêu gương người tốt, việc tốt; đồng thời, phê phán những biểu hiện tiêu cực, phiền hà, sách nhiễu nhân dân.</w:t>
      </w:r>
    </w:p>
    <w:p>
      <w:pPr>
        <w:pStyle w:val="ListParagraph"/>
        <w:numPr>
          <w:ilvl w:val="1"/>
          <w:numId w:val="7"/>
        </w:numPr>
        <w:tabs>
          <w:tab w:pos="1086" w:val="left" w:leader="none"/>
        </w:tabs>
        <w:spacing w:line="240" w:lineRule="auto" w:before="120" w:after="0"/>
        <w:ind w:left="162" w:right="888" w:firstLine="719"/>
        <w:jc w:val="both"/>
        <w:rPr>
          <w:sz w:val="28"/>
        </w:rPr>
      </w:pPr>
      <w:r>
        <w:rPr>
          <w:sz w:val="28"/>
        </w:rPr>
        <w:t>Phối hợp với các ban ngành, đoàn thể có liên quan có bài viết tuyên truyền về cải cách hành chính đăng trên Trang thông tin điện tử phường ít nhất 01 tháng có 01 bài viết.</w:t>
      </w:r>
    </w:p>
    <w:p>
      <w:pPr>
        <w:pStyle w:val="Heading2"/>
        <w:numPr>
          <w:ilvl w:val="0"/>
          <w:numId w:val="8"/>
        </w:numPr>
        <w:tabs>
          <w:tab w:pos="1156" w:val="left" w:leader="none"/>
        </w:tabs>
        <w:spacing w:line="240" w:lineRule="auto" w:before="126" w:after="0"/>
        <w:ind w:left="1155" w:right="0" w:hanging="275"/>
        <w:jc w:val="both"/>
      </w:pPr>
      <w:r>
        <w:rPr/>
        <w:t>Bộ</w:t>
      </w:r>
      <w:r>
        <w:rPr>
          <w:spacing w:val="-14"/>
        </w:rPr>
        <w:t> </w:t>
      </w:r>
      <w:r>
        <w:rPr/>
        <w:t>phận</w:t>
      </w:r>
      <w:r>
        <w:rPr>
          <w:spacing w:val="-15"/>
        </w:rPr>
        <w:t> </w:t>
      </w:r>
      <w:r>
        <w:rPr/>
        <w:t>chuyên</w:t>
      </w:r>
      <w:r>
        <w:rPr>
          <w:spacing w:val="-15"/>
        </w:rPr>
        <w:t> </w:t>
      </w:r>
      <w:r>
        <w:rPr/>
        <w:t>môn</w:t>
      </w:r>
      <w:r>
        <w:rPr>
          <w:spacing w:val="-12"/>
        </w:rPr>
        <w:t> </w:t>
      </w:r>
      <w:r>
        <w:rPr/>
        <w:t>UBND</w:t>
      </w:r>
      <w:r>
        <w:rPr>
          <w:spacing w:val="-12"/>
        </w:rPr>
        <w:t> </w:t>
      </w:r>
      <w:r>
        <w:rPr>
          <w:spacing w:val="-2"/>
        </w:rPr>
        <w:t>phường</w:t>
      </w:r>
    </w:p>
    <w:p>
      <w:pPr>
        <w:pStyle w:val="ListParagraph"/>
        <w:numPr>
          <w:ilvl w:val="1"/>
          <w:numId w:val="8"/>
        </w:numPr>
        <w:tabs>
          <w:tab w:pos="1046" w:val="left" w:leader="none"/>
        </w:tabs>
        <w:spacing w:line="240" w:lineRule="auto" w:before="115" w:after="0"/>
        <w:ind w:left="162" w:right="894" w:firstLine="719"/>
        <w:jc w:val="both"/>
        <w:rPr>
          <w:sz w:val="28"/>
        </w:rPr>
      </w:pPr>
      <w:r>
        <w:rPr>
          <w:sz w:val="28"/>
        </w:rPr>
        <w:t>Căn</w:t>
      </w:r>
      <w:r>
        <w:rPr>
          <w:spacing w:val="-1"/>
          <w:sz w:val="28"/>
        </w:rPr>
        <w:t> </w:t>
      </w:r>
      <w:r>
        <w:rPr>
          <w:sz w:val="28"/>
        </w:rPr>
        <w:t>cứ</w:t>
      </w:r>
      <w:r>
        <w:rPr>
          <w:spacing w:val="-4"/>
          <w:sz w:val="28"/>
        </w:rPr>
        <w:t> </w:t>
      </w:r>
      <w:r>
        <w:rPr>
          <w:sz w:val="28"/>
        </w:rPr>
        <w:t>chức</w:t>
      </w:r>
      <w:r>
        <w:rPr>
          <w:spacing w:val="-2"/>
          <w:sz w:val="28"/>
        </w:rPr>
        <w:t> </w:t>
      </w:r>
      <w:r>
        <w:rPr>
          <w:sz w:val="28"/>
        </w:rPr>
        <w:t>năng,</w:t>
      </w:r>
      <w:r>
        <w:rPr>
          <w:spacing w:val="-6"/>
          <w:sz w:val="28"/>
        </w:rPr>
        <w:t> </w:t>
      </w:r>
      <w:r>
        <w:rPr>
          <w:sz w:val="28"/>
        </w:rPr>
        <w:t>nhiệm</w:t>
      </w:r>
      <w:r>
        <w:rPr>
          <w:spacing w:val="-7"/>
          <w:sz w:val="28"/>
        </w:rPr>
        <w:t> </w:t>
      </w:r>
      <w:r>
        <w:rPr>
          <w:sz w:val="28"/>
        </w:rPr>
        <w:t>vụ</w:t>
      </w:r>
      <w:r>
        <w:rPr>
          <w:spacing w:val="-1"/>
          <w:sz w:val="28"/>
        </w:rPr>
        <w:t> </w:t>
      </w:r>
      <w:r>
        <w:rPr>
          <w:sz w:val="28"/>
        </w:rPr>
        <w:t>được</w:t>
      </w:r>
      <w:r>
        <w:rPr>
          <w:spacing w:val="-2"/>
          <w:sz w:val="28"/>
        </w:rPr>
        <w:t> </w:t>
      </w:r>
      <w:r>
        <w:rPr>
          <w:sz w:val="28"/>
        </w:rPr>
        <w:t>giao,</w:t>
      </w:r>
      <w:r>
        <w:rPr>
          <w:spacing w:val="-5"/>
          <w:sz w:val="28"/>
        </w:rPr>
        <w:t> </w:t>
      </w:r>
      <w:r>
        <w:rPr>
          <w:sz w:val="28"/>
        </w:rPr>
        <w:t>cập</w:t>
      </w:r>
      <w:r>
        <w:rPr>
          <w:spacing w:val="-1"/>
          <w:sz w:val="28"/>
        </w:rPr>
        <w:t> </w:t>
      </w:r>
      <w:r>
        <w:rPr>
          <w:sz w:val="28"/>
        </w:rPr>
        <w:t>nhật,</w:t>
      </w:r>
      <w:r>
        <w:rPr>
          <w:spacing w:val="-3"/>
          <w:sz w:val="28"/>
        </w:rPr>
        <w:t> </w:t>
      </w:r>
      <w:r>
        <w:rPr>
          <w:sz w:val="28"/>
        </w:rPr>
        <w:t>công</w:t>
      </w:r>
      <w:r>
        <w:rPr>
          <w:spacing w:val="-1"/>
          <w:sz w:val="28"/>
        </w:rPr>
        <w:t> </w:t>
      </w:r>
      <w:r>
        <w:rPr>
          <w:sz w:val="28"/>
        </w:rPr>
        <w:t>bố,</w:t>
      </w:r>
      <w:r>
        <w:rPr>
          <w:spacing w:val="-3"/>
          <w:sz w:val="28"/>
        </w:rPr>
        <w:t> </w:t>
      </w:r>
      <w:r>
        <w:rPr>
          <w:sz w:val="28"/>
        </w:rPr>
        <w:t>công</w:t>
      </w:r>
      <w:r>
        <w:rPr>
          <w:spacing w:val="-1"/>
          <w:sz w:val="28"/>
        </w:rPr>
        <w:t> </w:t>
      </w:r>
      <w:r>
        <w:rPr>
          <w:sz w:val="28"/>
        </w:rPr>
        <w:t>khai</w:t>
      </w:r>
      <w:r>
        <w:rPr>
          <w:spacing w:val="-1"/>
          <w:sz w:val="28"/>
        </w:rPr>
        <w:t> </w:t>
      </w:r>
      <w:r>
        <w:rPr>
          <w:sz w:val="28"/>
        </w:rPr>
        <w:t>thủ tục hành chính (</w:t>
      </w:r>
      <w:r>
        <w:rPr>
          <w:i/>
          <w:sz w:val="28"/>
        </w:rPr>
        <w:t>nếu có</w:t>
      </w:r>
      <w:r>
        <w:rPr>
          <w:sz w:val="28"/>
        </w:rPr>
        <w:t>) tại trụ sở nơi tiếp nhận, giải quyết thủ tục hành chính</w:t>
      </w:r>
      <w:r>
        <w:rPr>
          <w:spacing w:val="40"/>
          <w:sz w:val="28"/>
        </w:rPr>
        <w:t> </w:t>
      </w:r>
      <w:r>
        <w:rPr>
          <w:sz w:val="28"/>
        </w:rPr>
        <w:t>của</w:t>
      </w:r>
      <w:r>
        <w:rPr>
          <w:spacing w:val="-3"/>
          <w:sz w:val="28"/>
        </w:rPr>
        <w:t> </w:t>
      </w:r>
      <w:r>
        <w:rPr>
          <w:sz w:val="28"/>
        </w:rPr>
        <w:t>phường; cập</w:t>
      </w:r>
      <w:r>
        <w:rPr>
          <w:spacing w:val="-1"/>
          <w:sz w:val="28"/>
        </w:rPr>
        <w:t> </w:t>
      </w:r>
      <w:r>
        <w:rPr>
          <w:sz w:val="28"/>
        </w:rPr>
        <w:t>nhật</w:t>
      </w:r>
      <w:r>
        <w:rPr>
          <w:spacing w:val="-2"/>
          <w:sz w:val="28"/>
        </w:rPr>
        <w:t> </w:t>
      </w:r>
      <w:r>
        <w:rPr>
          <w:sz w:val="28"/>
        </w:rPr>
        <w:t>các</w:t>
      </w:r>
      <w:r>
        <w:rPr>
          <w:spacing w:val="-1"/>
          <w:sz w:val="28"/>
        </w:rPr>
        <w:t> </w:t>
      </w:r>
      <w:r>
        <w:rPr>
          <w:sz w:val="28"/>
        </w:rPr>
        <w:t>thông tin</w:t>
      </w:r>
      <w:r>
        <w:rPr>
          <w:spacing w:val="-1"/>
          <w:sz w:val="28"/>
        </w:rPr>
        <w:t> </w:t>
      </w:r>
      <w:r>
        <w:rPr>
          <w:sz w:val="28"/>
        </w:rPr>
        <w:t>về cải cách</w:t>
      </w:r>
      <w:r>
        <w:rPr>
          <w:spacing w:val="-1"/>
          <w:sz w:val="28"/>
        </w:rPr>
        <w:t> </w:t>
      </w:r>
      <w:r>
        <w:rPr>
          <w:sz w:val="28"/>
        </w:rPr>
        <w:t>hành chính,</w:t>
      </w:r>
      <w:r>
        <w:rPr>
          <w:spacing w:val="-1"/>
          <w:sz w:val="28"/>
        </w:rPr>
        <w:t> </w:t>
      </w:r>
      <w:r>
        <w:rPr>
          <w:sz w:val="28"/>
        </w:rPr>
        <w:t>văn</w:t>
      </w:r>
      <w:r>
        <w:rPr>
          <w:spacing w:val="-1"/>
          <w:sz w:val="28"/>
        </w:rPr>
        <w:t> </w:t>
      </w:r>
      <w:r>
        <w:rPr>
          <w:sz w:val="28"/>
        </w:rPr>
        <w:t>bản tuyên truyền</w:t>
      </w:r>
    </w:p>
    <w:p>
      <w:pPr>
        <w:spacing w:after="0" w:line="240" w:lineRule="auto"/>
        <w:jc w:val="both"/>
        <w:rPr>
          <w:sz w:val="28"/>
        </w:rPr>
        <w:sectPr>
          <w:pgSz w:w="11910" w:h="16850"/>
          <w:pgMar w:header="724" w:footer="0" w:top="1040" w:bottom="280" w:left="1540" w:right="240"/>
        </w:sectPr>
      </w:pPr>
    </w:p>
    <w:p>
      <w:pPr>
        <w:pStyle w:val="BodyText"/>
        <w:spacing w:line="242" w:lineRule="auto" w:before="79"/>
        <w:ind w:right="898" w:firstLine="0"/>
      </w:pPr>
      <w:r>
        <w:rPr/>
        <w:t>về công tác cải cách hành chính trên hệ thống trang thông tin điện tử của </w:t>
      </w:r>
      <w:r>
        <w:rPr>
          <w:spacing w:val="-2"/>
        </w:rPr>
        <w:t>phường.</w:t>
      </w:r>
    </w:p>
    <w:p>
      <w:pPr>
        <w:pStyle w:val="ListParagraph"/>
        <w:numPr>
          <w:ilvl w:val="1"/>
          <w:numId w:val="8"/>
        </w:numPr>
        <w:tabs>
          <w:tab w:pos="1070" w:val="left" w:leader="none"/>
        </w:tabs>
        <w:spacing w:line="240" w:lineRule="auto" w:before="115" w:after="0"/>
        <w:ind w:left="162" w:right="900" w:firstLine="719"/>
        <w:jc w:val="both"/>
        <w:rPr>
          <w:sz w:val="28"/>
        </w:rPr>
      </w:pPr>
      <w:r>
        <w:rPr>
          <w:sz w:val="28"/>
        </w:rPr>
        <w:t>Niêm yết công khai tại trụ sở và bộ phận một cửa về thông tin địa chỉ tiếp nhận phản ánh kiến nghị của người dân về quy định hành chính.</w:t>
      </w:r>
    </w:p>
    <w:p>
      <w:pPr>
        <w:pStyle w:val="ListParagraph"/>
        <w:numPr>
          <w:ilvl w:val="1"/>
          <w:numId w:val="8"/>
        </w:numPr>
        <w:tabs>
          <w:tab w:pos="1058" w:val="left" w:leader="none"/>
        </w:tabs>
        <w:spacing w:line="240" w:lineRule="auto" w:before="119" w:after="0"/>
        <w:ind w:left="162" w:right="889" w:firstLine="719"/>
        <w:jc w:val="both"/>
        <w:rPr>
          <w:sz w:val="28"/>
        </w:rPr>
      </w:pPr>
      <w:r>
        <w:rPr>
          <w:sz w:val="28"/>
        </w:rPr>
        <w:t>Các ban, ngành UBND phường chịu trách nhiệm cung cấp quy định thủ tục hành chính các lĩnh vực như: đất đai, xây</w:t>
      </w:r>
      <w:r>
        <w:rPr>
          <w:spacing w:val="-1"/>
          <w:sz w:val="28"/>
        </w:rPr>
        <w:t> </w:t>
      </w:r>
      <w:r>
        <w:rPr>
          <w:sz w:val="28"/>
        </w:rPr>
        <w:t>dựng, y</w:t>
      </w:r>
      <w:r>
        <w:rPr>
          <w:spacing w:val="-1"/>
          <w:sz w:val="28"/>
        </w:rPr>
        <w:t> </w:t>
      </w:r>
      <w:r>
        <w:rPr>
          <w:sz w:val="28"/>
        </w:rPr>
        <w:t>tế...về Công chức Văn hóa Thông tin phường để hướng dẫn, thực hiện công tác tuyên truyền.</w:t>
      </w:r>
    </w:p>
    <w:p>
      <w:pPr>
        <w:pStyle w:val="ListParagraph"/>
        <w:numPr>
          <w:ilvl w:val="1"/>
          <w:numId w:val="8"/>
        </w:numPr>
        <w:tabs>
          <w:tab w:pos="1067" w:val="left" w:leader="none"/>
        </w:tabs>
        <w:spacing w:line="240" w:lineRule="auto" w:before="122" w:after="0"/>
        <w:ind w:left="162" w:right="894" w:firstLine="719"/>
        <w:jc w:val="both"/>
        <w:rPr>
          <w:sz w:val="28"/>
        </w:rPr>
      </w:pPr>
      <w:r>
        <w:rPr>
          <w:sz w:val="28"/>
        </w:rPr>
        <w:t>Căn cứ nội dung Kế hoạch này lựa chọn, lồng ghép, tổ chức hình thức tuyên truyền phù hợp cho cán bộ, công chức, và người dân, tổ chức, doanh nghiệp biết, thực hiện, đảm bảo hiệu quả.</w:t>
      </w:r>
    </w:p>
    <w:p>
      <w:pPr>
        <w:pStyle w:val="ListParagraph"/>
        <w:numPr>
          <w:ilvl w:val="1"/>
          <w:numId w:val="8"/>
        </w:numPr>
        <w:tabs>
          <w:tab w:pos="1091" w:val="left" w:leader="none"/>
        </w:tabs>
        <w:spacing w:line="240" w:lineRule="auto" w:before="119" w:after="0"/>
        <w:ind w:left="162" w:right="887" w:firstLine="719"/>
        <w:jc w:val="both"/>
        <w:rPr>
          <w:sz w:val="28"/>
        </w:rPr>
      </w:pPr>
      <w:r>
        <w:rPr>
          <w:sz w:val="28"/>
        </w:rPr>
        <w:t>Hàng năm, báo cáo tình hình, kết quả thực hiện các nhiệm vụ tuyên truyền cải cách hành chính được giao gửi về UBND phường </w:t>
      </w:r>
      <w:r>
        <w:rPr>
          <w:i/>
          <w:sz w:val="28"/>
        </w:rPr>
        <w:t>(qua Văn phòng –</w:t>
      </w:r>
      <w:r>
        <w:rPr>
          <w:i/>
          <w:sz w:val="28"/>
        </w:rPr>
        <w:t> Thống kê phường) </w:t>
      </w:r>
      <w:r>
        <w:rPr>
          <w:sz w:val="28"/>
        </w:rPr>
        <w:t>để tổng hợp, báo cáo UBND Thành phố </w:t>
      </w:r>
      <w:r>
        <w:rPr>
          <w:i/>
          <w:sz w:val="28"/>
        </w:rPr>
        <w:t>(báo cáo lồng ghép</w:t>
      </w:r>
      <w:r>
        <w:rPr>
          <w:i/>
          <w:sz w:val="28"/>
        </w:rPr>
        <w:t> vào nội dung báo cáo công tác cải cách hành chính định kỳ)</w:t>
      </w:r>
      <w:r>
        <w:rPr>
          <w:sz w:val="28"/>
        </w:rPr>
        <w:t>.</w:t>
      </w:r>
    </w:p>
    <w:p>
      <w:pPr>
        <w:pStyle w:val="ListParagraph"/>
        <w:numPr>
          <w:ilvl w:val="0"/>
          <w:numId w:val="8"/>
        </w:numPr>
        <w:tabs>
          <w:tab w:pos="1163" w:val="left" w:leader="none"/>
        </w:tabs>
        <w:spacing w:line="240" w:lineRule="auto" w:before="121" w:after="0"/>
        <w:ind w:left="162" w:right="889" w:firstLine="719"/>
        <w:jc w:val="both"/>
        <w:rPr>
          <w:sz w:val="28"/>
        </w:rPr>
      </w:pPr>
      <w:r>
        <w:rPr>
          <w:b/>
          <w:sz w:val="28"/>
        </w:rPr>
        <w:t>Đề</w:t>
      </w:r>
      <w:r>
        <w:rPr>
          <w:b/>
          <w:spacing w:val="-2"/>
          <w:sz w:val="28"/>
        </w:rPr>
        <w:t> </w:t>
      </w:r>
      <w:r>
        <w:rPr>
          <w:b/>
          <w:sz w:val="28"/>
        </w:rPr>
        <w:t>nghị</w:t>
      </w:r>
      <w:r>
        <w:rPr>
          <w:b/>
          <w:spacing w:val="-1"/>
          <w:sz w:val="28"/>
        </w:rPr>
        <w:t> </w:t>
      </w:r>
      <w:r>
        <w:rPr>
          <w:b/>
          <w:sz w:val="28"/>
        </w:rPr>
        <w:t>Ủy</w:t>
      </w:r>
      <w:r>
        <w:rPr>
          <w:b/>
          <w:spacing w:val="-1"/>
          <w:sz w:val="28"/>
        </w:rPr>
        <w:t> </w:t>
      </w:r>
      <w:r>
        <w:rPr>
          <w:b/>
          <w:sz w:val="28"/>
        </w:rPr>
        <w:t>ban</w:t>
      </w:r>
      <w:r>
        <w:rPr>
          <w:b/>
          <w:spacing w:val="-2"/>
          <w:sz w:val="28"/>
        </w:rPr>
        <w:t> </w:t>
      </w:r>
      <w:r>
        <w:rPr>
          <w:b/>
          <w:sz w:val="28"/>
        </w:rPr>
        <w:t>Mặt</w:t>
      </w:r>
      <w:r>
        <w:rPr>
          <w:b/>
          <w:spacing w:val="-2"/>
          <w:sz w:val="28"/>
        </w:rPr>
        <w:t> </w:t>
      </w:r>
      <w:r>
        <w:rPr>
          <w:b/>
          <w:sz w:val="28"/>
        </w:rPr>
        <w:t>trận</w:t>
      </w:r>
      <w:r>
        <w:rPr>
          <w:b/>
          <w:spacing w:val="-2"/>
          <w:sz w:val="28"/>
        </w:rPr>
        <w:t> </w:t>
      </w:r>
      <w:r>
        <w:rPr>
          <w:b/>
          <w:sz w:val="28"/>
        </w:rPr>
        <w:t>Tổ</w:t>
      </w:r>
      <w:r>
        <w:rPr>
          <w:b/>
          <w:spacing w:val="-1"/>
          <w:sz w:val="28"/>
        </w:rPr>
        <w:t> </w:t>
      </w:r>
      <w:r>
        <w:rPr>
          <w:b/>
          <w:sz w:val="28"/>
        </w:rPr>
        <w:t>quốc</w:t>
      </w:r>
      <w:r>
        <w:rPr>
          <w:b/>
          <w:spacing w:val="-2"/>
          <w:sz w:val="28"/>
        </w:rPr>
        <w:t> </w:t>
      </w:r>
      <w:r>
        <w:rPr>
          <w:b/>
          <w:sz w:val="28"/>
        </w:rPr>
        <w:t>Việt</w:t>
      </w:r>
      <w:r>
        <w:rPr>
          <w:b/>
          <w:spacing w:val="-2"/>
          <w:sz w:val="28"/>
        </w:rPr>
        <w:t> </w:t>
      </w:r>
      <w:r>
        <w:rPr>
          <w:b/>
          <w:sz w:val="28"/>
        </w:rPr>
        <w:t>Nam</w:t>
      </w:r>
      <w:r>
        <w:rPr>
          <w:b/>
          <w:spacing w:val="-2"/>
          <w:sz w:val="28"/>
        </w:rPr>
        <w:t> </w:t>
      </w:r>
      <w:r>
        <w:rPr>
          <w:b/>
          <w:sz w:val="28"/>
        </w:rPr>
        <w:t>phường</w:t>
      </w:r>
      <w:r>
        <w:rPr>
          <w:sz w:val="28"/>
        </w:rPr>
        <w:t>:</w:t>
      </w:r>
      <w:r>
        <w:rPr>
          <w:spacing w:val="-1"/>
          <w:sz w:val="28"/>
        </w:rPr>
        <w:t> </w:t>
      </w:r>
      <w:r>
        <w:rPr>
          <w:sz w:val="28"/>
        </w:rPr>
        <w:t>Chủ</w:t>
      </w:r>
      <w:r>
        <w:rPr>
          <w:spacing w:val="-1"/>
          <w:sz w:val="28"/>
        </w:rPr>
        <w:t> </w:t>
      </w:r>
      <w:r>
        <w:rPr>
          <w:sz w:val="28"/>
        </w:rPr>
        <w:t>trì,</w:t>
      </w:r>
      <w:r>
        <w:rPr>
          <w:spacing w:val="-3"/>
          <w:sz w:val="28"/>
        </w:rPr>
        <w:t> </w:t>
      </w:r>
      <w:r>
        <w:rPr>
          <w:sz w:val="28"/>
        </w:rPr>
        <w:t>hướng dẫn các tổ chức chính trị - xã hội phát huy hơn nữa vai trò giám sát, phản biện đối với công tác cải cách hành chính; phối hợp đẩy mạnh công tác thông tin, tuyên truyền cho người dân, doanh nghiệp sử dụng dịch vụ tiếp nhận hồ sơ và</w:t>
      </w:r>
      <w:r>
        <w:rPr>
          <w:spacing w:val="40"/>
          <w:sz w:val="28"/>
        </w:rPr>
        <w:t> </w:t>
      </w:r>
      <w:r>
        <w:rPr>
          <w:sz w:val="28"/>
        </w:rPr>
        <w:t>trả kết quả giải quyết thủ tục hành chính qua dịch vụ công trực tuyến mức độ 3, mức độ 4 và dịch vụ bưu chính công ích; tiếp tục đồng hành cùng chính quyền trong việc tham gia góp ý xây dựng các chính sách, chương trình, kế hoạch cải cách hành chính tại địa bàn phường.</w:t>
      </w:r>
    </w:p>
    <w:p>
      <w:pPr>
        <w:pStyle w:val="BodyText"/>
        <w:ind w:right="888"/>
      </w:pPr>
      <w:r>
        <w:rPr/>
        <w:drawing>
          <wp:anchor distT="0" distB="0" distL="0" distR="0" allowOverlap="1" layoutInCell="1" locked="0" behindDoc="1" simplePos="0" relativeHeight="487490048">
            <wp:simplePos x="0" y="0"/>
            <wp:positionH relativeFrom="page">
              <wp:posOffset>4000500</wp:posOffset>
            </wp:positionH>
            <wp:positionV relativeFrom="paragraph">
              <wp:posOffset>871986</wp:posOffset>
            </wp:positionV>
            <wp:extent cx="1220683" cy="108813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1" cstate="print"/>
                    <a:stretch>
                      <a:fillRect/>
                    </a:stretch>
                  </pic:blipFill>
                  <pic:spPr>
                    <a:xfrm>
                      <a:off x="0" y="0"/>
                      <a:ext cx="1220683" cy="1088136"/>
                    </a:xfrm>
                    <a:prstGeom prst="rect">
                      <a:avLst/>
                    </a:prstGeom>
                  </pic:spPr>
                </pic:pic>
              </a:graphicData>
            </a:graphic>
          </wp:anchor>
        </w:drawing>
      </w:r>
      <w:r>
        <w:rPr/>
        <w:t>Trên đây Kế hoạch tuyên truyền công tác cải cách hành chính nhà nước trên địa bàn phường Trần Hưng Đạo năm 2023./.</w:t>
      </w:r>
    </w:p>
    <w:p>
      <w:pPr>
        <w:pStyle w:val="BodyText"/>
        <w:spacing w:before="8"/>
        <w:ind w:left="0" w:firstLine="0"/>
        <w:jc w:val="left"/>
        <w:rPr>
          <w:sz w:val="1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6"/>
        <w:gridCol w:w="3959"/>
      </w:tblGrid>
      <w:tr>
        <w:trPr>
          <w:trHeight w:val="2439" w:hRule="atLeast"/>
        </w:trPr>
        <w:tc>
          <w:tcPr>
            <w:tcW w:w="4346" w:type="dxa"/>
          </w:tcPr>
          <w:p>
            <w:pPr>
              <w:pStyle w:val="TableParagraph"/>
              <w:spacing w:line="243" w:lineRule="exact"/>
              <w:ind w:left="50"/>
              <w:rPr>
                <w:b/>
                <w:i/>
                <w:sz w:val="22"/>
              </w:rPr>
            </w:pPr>
            <w:r>
              <w:rPr>
                <w:b/>
                <w:i/>
                <w:sz w:val="22"/>
              </w:rPr>
              <w:t>Nơi</w:t>
            </w:r>
            <w:r>
              <w:rPr>
                <w:b/>
                <w:i/>
                <w:spacing w:val="-2"/>
                <w:sz w:val="22"/>
              </w:rPr>
              <w:t> nhận:</w:t>
            </w:r>
          </w:p>
          <w:p>
            <w:pPr>
              <w:pStyle w:val="TableParagraph"/>
              <w:numPr>
                <w:ilvl w:val="0"/>
                <w:numId w:val="9"/>
              </w:numPr>
              <w:tabs>
                <w:tab w:pos="175" w:val="left" w:leader="none"/>
              </w:tabs>
              <w:spacing w:line="251" w:lineRule="exact" w:before="0" w:after="0"/>
              <w:ind w:left="174" w:right="0" w:hanging="125"/>
              <w:jc w:val="left"/>
              <w:rPr>
                <w:sz w:val="22"/>
              </w:rPr>
            </w:pPr>
            <w:r>
              <w:rPr>
                <w:sz w:val="22"/>
              </w:rPr>
              <w:t>Phòng</w:t>
            </w:r>
            <w:r>
              <w:rPr>
                <w:spacing w:val="-4"/>
                <w:sz w:val="22"/>
              </w:rPr>
              <w:t> </w:t>
            </w:r>
            <w:r>
              <w:rPr>
                <w:sz w:val="22"/>
              </w:rPr>
              <w:t>nội</w:t>
            </w:r>
            <w:r>
              <w:rPr>
                <w:spacing w:val="1"/>
                <w:sz w:val="22"/>
              </w:rPr>
              <w:t> </w:t>
            </w:r>
            <w:r>
              <w:rPr>
                <w:sz w:val="22"/>
              </w:rPr>
              <w:t>vụ</w:t>
            </w:r>
            <w:r>
              <w:rPr>
                <w:spacing w:val="-1"/>
                <w:sz w:val="22"/>
              </w:rPr>
              <w:t> </w:t>
            </w:r>
            <w:r>
              <w:rPr>
                <w:sz w:val="22"/>
              </w:rPr>
              <w:t>TP</w:t>
            </w:r>
            <w:r>
              <w:rPr>
                <w:spacing w:val="-3"/>
                <w:sz w:val="22"/>
              </w:rPr>
              <w:t> </w:t>
            </w:r>
            <w:r>
              <w:rPr>
                <w:sz w:val="22"/>
              </w:rPr>
              <w:t>Kon</w:t>
            </w:r>
            <w:r>
              <w:rPr>
                <w:spacing w:val="-3"/>
                <w:sz w:val="22"/>
              </w:rPr>
              <w:t> </w:t>
            </w:r>
            <w:r>
              <w:rPr>
                <w:sz w:val="22"/>
              </w:rPr>
              <w:t>Tum</w:t>
            </w:r>
            <w:r>
              <w:rPr>
                <w:spacing w:val="-4"/>
                <w:sz w:val="22"/>
              </w:rPr>
              <w:t> </w:t>
            </w:r>
            <w:r>
              <w:rPr>
                <w:spacing w:val="-2"/>
                <w:sz w:val="22"/>
              </w:rPr>
              <w:t>(b/c);</w:t>
            </w:r>
          </w:p>
          <w:p>
            <w:pPr>
              <w:pStyle w:val="TableParagraph"/>
              <w:numPr>
                <w:ilvl w:val="0"/>
                <w:numId w:val="9"/>
              </w:numPr>
              <w:tabs>
                <w:tab w:pos="175" w:val="left" w:leader="none"/>
              </w:tabs>
              <w:spacing w:line="252" w:lineRule="exact" w:before="0" w:after="0"/>
              <w:ind w:left="174" w:right="0" w:hanging="125"/>
              <w:jc w:val="left"/>
              <w:rPr>
                <w:sz w:val="22"/>
              </w:rPr>
            </w:pPr>
            <w:r>
              <w:rPr>
                <w:sz w:val="22"/>
              </w:rPr>
              <w:t>TT.Đảng</w:t>
            </w:r>
            <w:r>
              <w:rPr>
                <w:spacing w:val="-2"/>
                <w:sz w:val="22"/>
              </w:rPr>
              <w:t> </w:t>
            </w:r>
            <w:r>
              <w:rPr>
                <w:sz w:val="22"/>
              </w:rPr>
              <w:t>uỷ</w:t>
            </w:r>
            <w:r>
              <w:rPr>
                <w:spacing w:val="-3"/>
                <w:sz w:val="22"/>
              </w:rPr>
              <w:t> </w:t>
            </w:r>
            <w:r>
              <w:rPr>
                <w:sz w:val="22"/>
              </w:rPr>
              <w:t>phường</w:t>
            </w:r>
            <w:r>
              <w:rPr>
                <w:spacing w:val="-2"/>
                <w:sz w:val="22"/>
              </w:rPr>
              <w:t> (b/c);</w:t>
            </w:r>
          </w:p>
          <w:p>
            <w:pPr>
              <w:pStyle w:val="TableParagraph"/>
              <w:numPr>
                <w:ilvl w:val="0"/>
                <w:numId w:val="9"/>
              </w:numPr>
              <w:tabs>
                <w:tab w:pos="175" w:val="left" w:leader="none"/>
              </w:tabs>
              <w:spacing w:line="252" w:lineRule="exact" w:before="0" w:after="0"/>
              <w:ind w:left="174" w:right="0" w:hanging="125"/>
              <w:jc w:val="left"/>
              <w:rPr>
                <w:sz w:val="22"/>
              </w:rPr>
            </w:pPr>
            <w:r>
              <w:rPr>
                <w:sz w:val="22"/>
              </w:rPr>
              <w:t>TT</w:t>
            </w:r>
            <w:r>
              <w:rPr>
                <w:spacing w:val="-2"/>
                <w:sz w:val="22"/>
              </w:rPr>
              <w:t> </w:t>
            </w:r>
            <w:r>
              <w:rPr>
                <w:sz w:val="22"/>
              </w:rPr>
              <w:t>HĐNDphường</w:t>
            </w:r>
            <w:r>
              <w:rPr>
                <w:spacing w:val="-4"/>
                <w:sz w:val="22"/>
              </w:rPr>
              <w:t> </w:t>
            </w:r>
            <w:r>
              <w:rPr>
                <w:spacing w:val="-2"/>
                <w:sz w:val="22"/>
              </w:rPr>
              <w:t>(b/c);</w:t>
            </w:r>
          </w:p>
          <w:p>
            <w:pPr>
              <w:pStyle w:val="TableParagraph"/>
              <w:numPr>
                <w:ilvl w:val="0"/>
                <w:numId w:val="9"/>
              </w:numPr>
              <w:tabs>
                <w:tab w:pos="178" w:val="left" w:leader="none"/>
              </w:tabs>
              <w:spacing w:line="252" w:lineRule="exact" w:before="1" w:after="0"/>
              <w:ind w:left="177" w:right="0" w:hanging="128"/>
              <w:jc w:val="left"/>
              <w:rPr>
                <w:sz w:val="22"/>
              </w:rPr>
            </w:pPr>
            <w:r>
              <w:rPr>
                <w:sz w:val="22"/>
              </w:rPr>
              <w:t>UBMTTQ</w:t>
            </w:r>
            <w:r>
              <w:rPr>
                <w:spacing w:val="-3"/>
                <w:sz w:val="22"/>
              </w:rPr>
              <w:t> </w:t>
            </w:r>
            <w:r>
              <w:rPr>
                <w:sz w:val="22"/>
              </w:rPr>
              <w:t>Việt</w:t>
            </w:r>
            <w:r>
              <w:rPr>
                <w:spacing w:val="-2"/>
                <w:sz w:val="22"/>
              </w:rPr>
              <w:t> </w:t>
            </w:r>
            <w:r>
              <w:rPr>
                <w:sz w:val="22"/>
              </w:rPr>
              <w:t>nam</w:t>
            </w:r>
            <w:r>
              <w:rPr>
                <w:spacing w:val="-4"/>
                <w:sz w:val="22"/>
              </w:rPr>
              <w:t> </w:t>
            </w:r>
            <w:r>
              <w:rPr>
                <w:sz w:val="22"/>
              </w:rPr>
              <w:t>phường</w:t>
            </w:r>
            <w:r>
              <w:rPr>
                <w:spacing w:val="-4"/>
                <w:sz w:val="22"/>
              </w:rPr>
              <w:t> </w:t>
            </w:r>
            <w:r>
              <w:rPr>
                <w:sz w:val="22"/>
              </w:rPr>
              <w:t>(</w:t>
            </w:r>
            <w:r>
              <w:rPr>
                <w:spacing w:val="-2"/>
                <w:sz w:val="22"/>
              </w:rPr>
              <w:t> p/h);</w:t>
            </w:r>
          </w:p>
          <w:p>
            <w:pPr>
              <w:pStyle w:val="TableParagraph"/>
              <w:numPr>
                <w:ilvl w:val="0"/>
                <w:numId w:val="9"/>
              </w:numPr>
              <w:tabs>
                <w:tab w:pos="178" w:val="left" w:leader="none"/>
              </w:tabs>
              <w:spacing w:line="252" w:lineRule="exact" w:before="0" w:after="0"/>
              <w:ind w:left="177" w:right="0" w:hanging="128"/>
              <w:jc w:val="left"/>
              <w:rPr>
                <w:sz w:val="22"/>
              </w:rPr>
            </w:pPr>
            <w:r>
              <w:rPr>
                <w:sz w:val="22"/>
              </w:rPr>
              <w:t>Hội</w:t>
            </w:r>
            <w:r>
              <w:rPr>
                <w:spacing w:val="-2"/>
                <w:sz w:val="22"/>
              </w:rPr>
              <w:t> </w:t>
            </w:r>
            <w:r>
              <w:rPr>
                <w:sz w:val="22"/>
              </w:rPr>
              <w:t>đồng</w:t>
            </w:r>
            <w:r>
              <w:rPr>
                <w:spacing w:val="-6"/>
                <w:sz w:val="22"/>
              </w:rPr>
              <w:t> </w:t>
            </w:r>
            <w:r>
              <w:rPr>
                <w:sz w:val="22"/>
              </w:rPr>
              <w:t>phối</w:t>
            </w:r>
            <w:r>
              <w:rPr>
                <w:spacing w:val="-2"/>
                <w:sz w:val="22"/>
              </w:rPr>
              <w:t> </w:t>
            </w:r>
            <w:r>
              <w:rPr>
                <w:sz w:val="22"/>
              </w:rPr>
              <w:t>hợp</w:t>
            </w:r>
            <w:r>
              <w:rPr>
                <w:spacing w:val="-6"/>
                <w:sz w:val="22"/>
              </w:rPr>
              <w:t> </w:t>
            </w:r>
            <w:r>
              <w:rPr>
                <w:sz w:val="22"/>
              </w:rPr>
              <w:t>TTPBGDPL</w:t>
            </w:r>
            <w:r>
              <w:rPr>
                <w:spacing w:val="-3"/>
                <w:sz w:val="22"/>
              </w:rPr>
              <w:t> </w:t>
            </w:r>
            <w:r>
              <w:rPr>
                <w:spacing w:val="-2"/>
                <w:sz w:val="22"/>
              </w:rPr>
              <w:t>(t/h);</w:t>
            </w:r>
          </w:p>
          <w:p>
            <w:pPr>
              <w:pStyle w:val="TableParagraph"/>
              <w:numPr>
                <w:ilvl w:val="0"/>
                <w:numId w:val="9"/>
              </w:numPr>
              <w:tabs>
                <w:tab w:pos="178" w:val="left" w:leader="none"/>
              </w:tabs>
              <w:spacing w:line="252" w:lineRule="exact" w:before="2" w:after="0"/>
              <w:ind w:left="177" w:right="0" w:hanging="128"/>
              <w:jc w:val="left"/>
              <w:rPr>
                <w:sz w:val="22"/>
              </w:rPr>
            </w:pPr>
            <w:r>
              <w:rPr>
                <w:sz w:val="22"/>
              </w:rPr>
              <w:t>Các</w:t>
            </w:r>
            <w:r>
              <w:rPr>
                <w:spacing w:val="-2"/>
                <w:sz w:val="22"/>
              </w:rPr>
              <w:t> </w:t>
            </w:r>
            <w:r>
              <w:rPr>
                <w:sz w:val="22"/>
              </w:rPr>
              <w:t>ban</w:t>
            </w:r>
            <w:r>
              <w:rPr>
                <w:spacing w:val="-2"/>
                <w:sz w:val="22"/>
              </w:rPr>
              <w:t> </w:t>
            </w:r>
            <w:r>
              <w:rPr>
                <w:sz w:val="22"/>
              </w:rPr>
              <w:t>ngành</w:t>
            </w:r>
            <w:r>
              <w:rPr>
                <w:spacing w:val="-1"/>
                <w:sz w:val="22"/>
              </w:rPr>
              <w:t> </w:t>
            </w:r>
            <w:r>
              <w:rPr>
                <w:sz w:val="22"/>
              </w:rPr>
              <w:t>trực</w:t>
            </w:r>
            <w:r>
              <w:rPr>
                <w:spacing w:val="-2"/>
                <w:sz w:val="22"/>
              </w:rPr>
              <w:t> </w:t>
            </w:r>
            <w:r>
              <w:rPr>
                <w:sz w:val="22"/>
              </w:rPr>
              <w:t>thuộc</w:t>
            </w:r>
            <w:r>
              <w:rPr>
                <w:spacing w:val="-2"/>
                <w:sz w:val="22"/>
              </w:rPr>
              <w:t> </w:t>
            </w:r>
            <w:r>
              <w:rPr>
                <w:sz w:val="22"/>
              </w:rPr>
              <w:t>phường</w:t>
            </w:r>
            <w:r>
              <w:rPr>
                <w:spacing w:val="-3"/>
                <w:sz w:val="22"/>
              </w:rPr>
              <w:t> </w:t>
            </w:r>
            <w:r>
              <w:rPr>
                <w:spacing w:val="-2"/>
                <w:sz w:val="22"/>
              </w:rPr>
              <w:t>(t/h);</w:t>
            </w:r>
          </w:p>
          <w:p>
            <w:pPr>
              <w:pStyle w:val="TableParagraph"/>
              <w:numPr>
                <w:ilvl w:val="0"/>
                <w:numId w:val="9"/>
              </w:numPr>
              <w:tabs>
                <w:tab w:pos="175" w:val="left" w:leader="none"/>
              </w:tabs>
              <w:spacing w:line="252" w:lineRule="exact" w:before="0" w:after="0"/>
              <w:ind w:left="174" w:right="0" w:hanging="125"/>
              <w:jc w:val="left"/>
              <w:rPr>
                <w:sz w:val="22"/>
              </w:rPr>
            </w:pPr>
            <w:r>
              <w:rPr>
                <w:sz w:val="22"/>
              </w:rPr>
              <w:t>Lưu:</w:t>
            </w:r>
            <w:r>
              <w:rPr>
                <w:spacing w:val="-2"/>
                <w:sz w:val="22"/>
              </w:rPr>
              <w:t> </w:t>
            </w:r>
            <w:r>
              <w:rPr>
                <w:sz w:val="22"/>
              </w:rPr>
              <w:t>VT,</w:t>
            </w:r>
            <w:r>
              <w:rPr>
                <w:spacing w:val="1"/>
                <w:sz w:val="22"/>
              </w:rPr>
              <w:t> </w:t>
            </w:r>
            <w:r>
              <w:rPr>
                <w:spacing w:val="-4"/>
                <w:sz w:val="22"/>
              </w:rPr>
              <w:t>UBND.</w:t>
            </w:r>
          </w:p>
        </w:tc>
        <w:tc>
          <w:tcPr>
            <w:tcW w:w="3959" w:type="dxa"/>
          </w:tcPr>
          <w:p>
            <w:pPr>
              <w:pStyle w:val="TableParagraph"/>
              <w:spacing w:line="264" w:lineRule="auto"/>
              <w:ind w:left="682" w:right="48"/>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CHỦ TỊCH</w:t>
            </w:r>
          </w:p>
          <w:p>
            <w:pPr>
              <w:pStyle w:val="TableParagraph"/>
              <w:spacing w:line="240" w:lineRule="auto" w:before="10"/>
              <w:ind w:left="0"/>
              <w:rPr>
                <w:sz w:val="10"/>
              </w:rPr>
            </w:pPr>
          </w:p>
          <w:p>
            <w:pPr>
              <w:pStyle w:val="TableParagraph"/>
              <w:spacing w:line="240" w:lineRule="auto"/>
              <w:ind w:left="1594"/>
              <w:rPr>
                <w:sz w:val="20"/>
              </w:rPr>
            </w:pPr>
            <w:r>
              <w:rPr>
                <w:sz w:val="20"/>
              </w:rPr>
              <w:drawing>
                <wp:inline distT="0" distB="0" distL="0" distR="0">
                  <wp:extent cx="988374" cy="765524"/>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988374" cy="765524"/>
                          </a:xfrm>
                          <a:prstGeom prst="rect">
                            <a:avLst/>
                          </a:prstGeom>
                        </pic:spPr>
                      </pic:pic>
                    </a:graphicData>
                  </a:graphic>
                </wp:inline>
              </w:drawing>
            </w:r>
            <w:r>
              <w:rPr>
                <w:sz w:val="20"/>
              </w:rPr>
            </w:r>
          </w:p>
          <w:p>
            <w:pPr>
              <w:pStyle w:val="TableParagraph"/>
              <w:spacing w:line="302" w:lineRule="exact" w:before="77"/>
              <w:ind w:left="682" w:right="47"/>
              <w:jc w:val="center"/>
              <w:rPr>
                <w:b/>
                <w:sz w:val="28"/>
              </w:rPr>
            </w:pPr>
            <w:r>
              <w:rPr>
                <w:b/>
                <w:sz w:val="28"/>
              </w:rPr>
              <w:t>Đỗ</w:t>
            </w:r>
            <w:r>
              <w:rPr>
                <w:b/>
                <w:spacing w:val="-3"/>
                <w:sz w:val="28"/>
              </w:rPr>
              <w:t> </w:t>
            </w:r>
            <w:r>
              <w:rPr>
                <w:b/>
                <w:sz w:val="28"/>
              </w:rPr>
              <w:t>Hồng</w:t>
            </w:r>
            <w:r>
              <w:rPr>
                <w:b/>
                <w:spacing w:val="-1"/>
                <w:sz w:val="28"/>
              </w:rPr>
              <w:t> </w:t>
            </w:r>
            <w:r>
              <w:rPr>
                <w:b/>
                <w:spacing w:val="-4"/>
                <w:sz w:val="28"/>
              </w:rPr>
              <w:t>Quốc</w:t>
            </w:r>
          </w:p>
        </w:tc>
      </w:tr>
    </w:tbl>
    <w:sectPr>
      <w:pgSz w:w="11910" w:h="16850"/>
      <w:pgMar w:header="724" w:footer="0" w:top="1040" w:bottom="280" w:left="154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 style="position:absolute;margin-left:305.350006pt;margin-top:35.208748pt;width:14.05pt;height:17.55pt;mso-position-horizontal-relative:page;mso-position-vertical-relative:page;z-index:-15828480" type="#_x0000_t202" id="docshape4" filled="false" stroked="false">
          <v:textbox inset="0,0,0,0">
            <w:txbxContent>
              <w:p>
                <w:pPr>
                  <w:pStyle w:val="BodyText"/>
                  <w:spacing w:before="9"/>
                  <w:ind w:left="60" w:firstLine="0"/>
                  <w:jc w:val="left"/>
                </w:pPr>
                <w:r>
                  <w:rPr>
                    <w:w w:val="100"/>
                  </w:rPr>
                  <w:fldChar w:fldCharType="begin"/>
                </w:r>
                <w:r>
                  <w:rPr>
                    <w:w w:val="100"/>
                  </w:rPr>
                  <w:instrText> PAGE </w:instrText>
                </w:r>
                <w:r>
                  <w:rPr>
                    <w:w w:val="100"/>
                  </w:rPr>
                  <w:fldChar w:fldCharType="separate"/>
                </w:r>
                <w:r>
                  <w:rPr>
                    <w:w w:val="100"/>
                  </w:rPr>
                  <w:t>2</w:t>
                </w:r>
                <w:r>
                  <w:rPr>
                    <w:w w:val="100"/>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596" w:hanging="125"/>
      </w:pPr>
      <w:rPr>
        <w:rFonts w:hint="default"/>
        <w:lang w:val="vi" w:eastAsia="en-US" w:bidi="ar-SA"/>
      </w:rPr>
    </w:lvl>
    <w:lvl w:ilvl="2">
      <w:start w:val="0"/>
      <w:numFmt w:val="bullet"/>
      <w:lvlText w:val="•"/>
      <w:lvlJc w:val="left"/>
      <w:pPr>
        <w:ind w:left="1013" w:hanging="125"/>
      </w:pPr>
      <w:rPr>
        <w:rFonts w:hint="default"/>
        <w:lang w:val="vi" w:eastAsia="en-US" w:bidi="ar-SA"/>
      </w:rPr>
    </w:lvl>
    <w:lvl w:ilvl="3">
      <w:start w:val="0"/>
      <w:numFmt w:val="bullet"/>
      <w:lvlText w:val="•"/>
      <w:lvlJc w:val="left"/>
      <w:pPr>
        <w:ind w:left="1429" w:hanging="125"/>
      </w:pPr>
      <w:rPr>
        <w:rFonts w:hint="default"/>
        <w:lang w:val="vi" w:eastAsia="en-US" w:bidi="ar-SA"/>
      </w:rPr>
    </w:lvl>
    <w:lvl w:ilvl="4">
      <w:start w:val="0"/>
      <w:numFmt w:val="bullet"/>
      <w:lvlText w:val="•"/>
      <w:lvlJc w:val="left"/>
      <w:pPr>
        <w:ind w:left="1846" w:hanging="125"/>
      </w:pPr>
      <w:rPr>
        <w:rFonts w:hint="default"/>
        <w:lang w:val="vi" w:eastAsia="en-US" w:bidi="ar-SA"/>
      </w:rPr>
    </w:lvl>
    <w:lvl w:ilvl="5">
      <w:start w:val="0"/>
      <w:numFmt w:val="bullet"/>
      <w:lvlText w:val="•"/>
      <w:lvlJc w:val="left"/>
      <w:pPr>
        <w:ind w:left="2263" w:hanging="125"/>
      </w:pPr>
      <w:rPr>
        <w:rFonts w:hint="default"/>
        <w:lang w:val="vi" w:eastAsia="en-US" w:bidi="ar-SA"/>
      </w:rPr>
    </w:lvl>
    <w:lvl w:ilvl="6">
      <w:start w:val="0"/>
      <w:numFmt w:val="bullet"/>
      <w:lvlText w:val="•"/>
      <w:lvlJc w:val="left"/>
      <w:pPr>
        <w:ind w:left="2679" w:hanging="125"/>
      </w:pPr>
      <w:rPr>
        <w:rFonts w:hint="default"/>
        <w:lang w:val="vi" w:eastAsia="en-US" w:bidi="ar-SA"/>
      </w:rPr>
    </w:lvl>
    <w:lvl w:ilvl="7">
      <w:start w:val="0"/>
      <w:numFmt w:val="bullet"/>
      <w:lvlText w:val="•"/>
      <w:lvlJc w:val="left"/>
      <w:pPr>
        <w:ind w:left="3096" w:hanging="125"/>
      </w:pPr>
      <w:rPr>
        <w:rFonts w:hint="default"/>
        <w:lang w:val="vi" w:eastAsia="en-US" w:bidi="ar-SA"/>
      </w:rPr>
    </w:lvl>
    <w:lvl w:ilvl="8">
      <w:start w:val="0"/>
      <w:numFmt w:val="bullet"/>
      <w:lvlText w:val="•"/>
      <w:lvlJc w:val="left"/>
      <w:pPr>
        <w:ind w:left="3512" w:hanging="125"/>
      </w:pPr>
      <w:rPr>
        <w:rFonts w:hint="default"/>
        <w:lang w:val="vi" w:eastAsia="en-US" w:bidi="ar-SA"/>
      </w:rPr>
    </w:lvl>
  </w:abstractNum>
  <w:abstractNum w:abstractNumId="7">
    <w:multiLevelType w:val="hybridMultilevel"/>
    <w:lvl w:ilvl="0">
      <w:start w:val="5"/>
      <w:numFmt w:val="decimal"/>
      <w:lvlText w:val="%1."/>
      <w:lvlJc w:val="left"/>
      <w:pPr>
        <w:ind w:left="1155" w:hanging="274"/>
        <w:jc w:val="left"/>
      </w:pPr>
      <w:rPr>
        <w:rFonts w:hint="default" w:ascii="Times New Roman" w:hAnsi="Times New Roman" w:eastAsia="Times New Roman" w:cs="Times New Roman"/>
        <w:b/>
        <w:bCs/>
        <w:i w:val="0"/>
        <w:iCs w:val="0"/>
        <w:spacing w:val="-2"/>
        <w:w w:val="100"/>
        <w:sz w:val="28"/>
        <w:szCs w:val="28"/>
        <w:lang w:val="vi" w:eastAsia="en-US" w:bidi="ar-SA"/>
      </w:rPr>
    </w:lvl>
    <w:lvl w:ilvl="1">
      <w:start w:val="0"/>
      <w:numFmt w:val="bullet"/>
      <w:lvlText w:val="-"/>
      <w:lvlJc w:val="left"/>
      <w:pPr>
        <w:ind w:left="162" w:hanging="164"/>
      </w:pPr>
      <w:rPr>
        <w:rFonts w:hint="default" w:ascii="Times New Roman" w:hAnsi="Times New Roman" w:eastAsia="Times New Roman" w:cs="Times New Roman"/>
        <w:b w:val="0"/>
        <w:bCs w:val="0"/>
        <w:i w:val="0"/>
        <w:iCs w:val="0"/>
        <w:w w:val="100"/>
        <w:sz w:val="28"/>
        <w:szCs w:val="28"/>
        <w:lang w:val="vi" w:eastAsia="en-US" w:bidi="ar-SA"/>
      </w:rPr>
    </w:lvl>
    <w:lvl w:ilvl="2">
      <w:start w:val="0"/>
      <w:numFmt w:val="bullet"/>
      <w:lvlText w:val="•"/>
      <w:lvlJc w:val="left"/>
      <w:pPr>
        <w:ind w:left="2156" w:hanging="164"/>
      </w:pPr>
      <w:rPr>
        <w:rFonts w:hint="default"/>
        <w:lang w:val="vi" w:eastAsia="en-US" w:bidi="ar-SA"/>
      </w:rPr>
    </w:lvl>
    <w:lvl w:ilvl="3">
      <w:start w:val="0"/>
      <w:numFmt w:val="bullet"/>
      <w:lvlText w:val="•"/>
      <w:lvlJc w:val="left"/>
      <w:pPr>
        <w:ind w:left="3152" w:hanging="164"/>
      </w:pPr>
      <w:rPr>
        <w:rFonts w:hint="default"/>
        <w:lang w:val="vi" w:eastAsia="en-US" w:bidi="ar-SA"/>
      </w:rPr>
    </w:lvl>
    <w:lvl w:ilvl="4">
      <w:start w:val="0"/>
      <w:numFmt w:val="bullet"/>
      <w:lvlText w:val="•"/>
      <w:lvlJc w:val="left"/>
      <w:pPr>
        <w:ind w:left="4148" w:hanging="164"/>
      </w:pPr>
      <w:rPr>
        <w:rFonts w:hint="default"/>
        <w:lang w:val="vi" w:eastAsia="en-US" w:bidi="ar-SA"/>
      </w:rPr>
    </w:lvl>
    <w:lvl w:ilvl="5">
      <w:start w:val="0"/>
      <w:numFmt w:val="bullet"/>
      <w:lvlText w:val="•"/>
      <w:lvlJc w:val="left"/>
      <w:pPr>
        <w:ind w:left="5145" w:hanging="164"/>
      </w:pPr>
      <w:rPr>
        <w:rFonts w:hint="default"/>
        <w:lang w:val="vi" w:eastAsia="en-US" w:bidi="ar-SA"/>
      </w:rPr>
    </w:lvl>
    <w:lvl w:ilvl="6">
      <w:start w:val="0"/>
      <w:numFmt w:val="bullet"/>
      <w:lvlText w:val="•"/>
      <w:lvlJc w:val="left"/>
      <w:pPr>
        <w:ind w:left="6141" w:hanging="164"/>
      </w:pPr>
      <w:rPr>
        <w:rFonts w:hint="default"/>
        <w:lang w:val="vi" w:eastAsia="en-US" w:bidi="ar-SA"/>
      </w:rPr>
    </w:lvl>
    <w:lvl w:ilvl="7">
      <w:start w:val="0"/>
      <w:numFmt w:val="bullet"/>
      <w:lvlText w:val="•"/>
      <w:lvlJc w:val="left"/>
      <w:pPr>
        <w:ind w:left="7137" w:hanging="164"/>
      </w:pPr>
      <w:rPr>
        <w:rFonts w:hint="default"/>
        <w:lang w:val="vi" w:eastAsia="en-US" w:bidi="ar-SA"/>
      </w:rPr>
    </w:lvl>
    <w:lvl w:ilvl="8">
      <w:start w:val="0"/>
      <w:numFmt w:val="bullet"/>
      <w:lvlText w:val="•"/>
      <w:lvlJc w:val="left"/>
      <w:pPr>
        <w:ind w:left="8133" w:hanging="164"/>
      </w:pPr>
      <w:rPr>
        <w:rFonts w:hint="default"/>
        <w:lang w:val="vi" w:eastAsia="en-US" w:bidi="ar-SA"/>
      </w:rPr>
    </w:lvl>
  </w:abstractNum>
  <w:abstractNum w:abstractNumId="6">
    <w:multiLevelType w:val="hybridMultilevel"/>
    <w:lvl w:ilvl="0">
      <w:start w:val="3"/>
      <w:numFmt w:val="decimal"/>
      <w:lvlText w:val="%1."/>
      <w:lvlJc w:val="left"/>
      <w:pPr>
        <w:ind w:left="162" w:hanging="308"/>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62" w:hanging="204"/>
      </w:pPr>
      <w:rPr>
        <w:rFonts w:hint="default" w:ascii="Times New Roman" w:hAnsi="Times New Roman" w:eastAsia="Times New Roman" w:cs="Times New Roman"/>
        <w:b w:val="0"/>
        <w:bCs w:val="0"/>
        <w:i w:val="0"/>
        <w:iCs w:val="0"/>
        <w:w w:val="100"/>
        <w:sz w:val="28"/>
        <w:szCs w:val="28"/>
        <w:lang w:val="vi" w:eastAsia="en-US" w:bidi="ar-SA"/>
      </w:rPr>
    </w:lvl>
    <w:lvl w:ilvl="2">
      <w:start w:val="0"/>
      <w:numFmt w:val="bullet"/>
      <w:lvlText w:val="•"/>
      <w:lvlJc w:val="left"/>
      <w:pPr>
        <w:ind w:left="2153" w:hanging="204"/>
      </w:pPr>
      <w:rPr>
        <w:rFonts w:hint="default"/>
        <w:lang w:val="vi" w:eastAsia="en-US" w:bidi="ar-SA"/>
      </w:rPr>
    </w:lvl>
    <w:lvl w:ilvl="3">
      <w:start w:val="0"/>
      <w:numFmt w:val="bullet"/>
      <w:lvlText w:val="•"/>
      <w:lvlJc w:val="left"/>
      <w:pPr>
        <w:ind w:left="3149" w:hanging="204"/>
      </w:pPr>
      <w:rPr>
        <w:rFonts w:hint="default"/>
        <w:lang w:val="vi" w:eastAsia="en-US" w:bidi="ar-SA"/>
      </w:rPr>
    </w:lvl>
    <w:lvl w:ilvl="4">
      <w:start w:val="0"/>
      <w:numFmt w:val="bullet"/>
      <w:lvlText w:val="•"/>
      <w:lvlJc w:val="left"/>
      <w:pPr>
        <w:ind w:left="4146" w:hanging="204"/>
      </w:pPr>
      <w:rPr>
        <w:rFonts w:hint="default"/>
        <w:lang w:val="vi" w:eastAsia="en-US" w:bidi="ar-SA"/>
      </w:rPr>
    </w:lvl>
    <w:lvl w:ilvl="5">
      <w:start w:val="0"/>
      <w:numFmt w:val="bullet"/>
      <w:lvlText w:val="•"/>
      <w:lvlJc w:val="left"/>
      <w:pPr>
        <w:ind w:left="5143" w:hanging="204"/>
      </w:pPr>
      <w:rPr>
        <w:rFonts w:hint="default"/>
        <w:lang w:val="vi" w:eastAsia="en-US" w:bidi="ar-SA"/>
      </w:rPr>
    </w:lvl>
    <w:lvl w:ilvl="6">
      <w:start w:val="0"/>
      <w:numFmt w:val="bullet"/>
      <w:lvlText w:val="•"/>
      <w:lvlJc w:val="left"/>
      <w:pPr>
        <w:ind w:left="6139" w:hanging="204"/>
      </w:pPr>
      <w:rPr>
        <w:rFonts w:hint="default"/>
        <w:lang w:val="vi" w:eastAsia="en-US" w:bidi="ar-SA"/>
      </w:rPr>
    </w:lvl>
    <w:lvl w:ilvl="7">
      <w:start w:val="0"/>
      <w:numFmt w:val="bullet"/>
      <w:lvlText w:val="•"/>
      <w:lvlJc w:val="left"/>
      <w:pPr>
        <w:ind w:left="7136" w:hanging="204"/>
      </w:pPr>
      <w:rPr>
        <w:rFonts w:hint="default"/>
        <w:lang w:val="vi" w:eastAsia="en-US" w:bidi="ar-SA"/>
      </w:rPr>
    </w:lvl>
    <w:lvl w:ilvl="8">
      <w:start w:val="0"/>
      <w:numFmt w:val="bullet"/>
      <w:lvlText w:val="•"/>
      <w:lvlJc w:val="left"/>
      <w:pPr>
        <w:ind w:left="8133" w:hanging="204"/>
      </w:pPr>
      <w:rPr>
        <w:rFonts w:hint="default"/>
        <w:lang w:val="vi" w:eastAsia="en-US" w:bidi="ar-SA"/>
      </w:rPr>
    </w:lvl>
  </w:abstractNum>
  <w:abstractNum w:abstractNumId="5">
    <w:multiLevelType w:val="hybridMultilevel"/>
    <w:lvl w:ilvl="0">
      <w:start w:val="0"/>
      <w:numFmt w:val="bullet"/>
      <w:lvlText w:val="-"/>
      <w:lvlJc w:val="left"/>
      <w:pPr>
        <w:ind w:left="162" w:hanging="178"/>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56" w:hanging="178"/>
      </w:pPr>
      <w:rPr>
        <w:rFonts w:hint="default"/>
        <w:lang w:val="vi" w:eastAsia="en-US" w:bidi="ar-SA"/>
      </w:rPr>
    </w:lvl>
    <w:lvl w:ilvl="2">
      <w:start w:val="0"/>
      <w:numFmt w:val="bullet"/>
      <w:lvlText w:val="•"/>
      <w:lvlJc w:val="left"/>
      <w:pPr>
        <w:ind w:left="2153" w:hanging="178"/>
      </w:pPr>
      <w:rPr>
        <w:rFonts w:hint="default"/>
        <w:lang w:val="vi" w:eastAsia="en-US" w:bidi="ar-SA"/>
      </w:rPr>
    </w:lvl>
    <w:lvl w:ilvl="3">
      <w:start w:val="0"/>
      <w:numFmt w:val="bullet"/>
      <w:lvlText w:val="•"/>
      <w:lvlJc w:val="left"/>
      <w:pPr>
        <w:ind w:left="3149" w:hanging="178"/>
      </w:pPr>
      <w:rPr>
        <w:rFonts w:hint="default"/>
        <w:lang w:val="vi" w:eastAsia="en-US" w:bidi="ar-SA"/>
      </w:rPr>
    </w:lvl>
    <w:lvl w:ilvl="4">
      <w:start w:val="0"/>
      <w:numFmt w:val="bullet"/>
      <w:lvlText w:val="•"/>
      <w:lvlJc w:val="left"/>
      <w:pPr>
        <w:ind w:left="4146" w:hanging="178"/>
      </w:pPr>
      <w:rPr>
        <w:rFonts w:hint="default"/>
        <w:lang w:val="vi" w:eastAsia="en-US" w:bidi="ar-SA"/>
      </w:rPr>
    </w:lvl>
    <w:lvl w:ilvl="5">
      <w:start w:val="0"/>
      <w:numFmt w:val="bullet"/>
      <w:lvlText w:val="•"/>
      <w:lvlJc w:val="left"/>
      <w:pPr>
        <w:ind w:left="5143" w:hanging="178"/>
      </w:pPr>
      <w:rPr>
        <w:rFonts w:hint="default"/>
        <w:lang w:val="vi" w:eastAsia="en-US" w:bidi="ar-SA"/>
      </w:rPr>
    </w:lvl>
    <w:lvl w:ilvl="6">
      <w:start w:val="0"/>
      <w:numFmt w:val="bullet"/>
      <w:lvlText w:val="•"/>
      <w:lvlJc w:val="left"/>
      <w:pPr>
        <w:ind w:left="6139" w:hanging="178"/>
      </w:pPr>
      <w:rPr>
        <w:rFonts w:hint="default"/>
        <w:lang w:val="vi" w:eastAsia="en-US" w:bidi="ar-SA"/>
      </w:rPr>
    </w:lvl>
    <w:lvl w:ilvl="7">
      <w:start w:val="0"/>
      <w:numFmt w:val="bullet"/>
      <w:lvlText w:val="•"/>
      <w:lvlJc w:val="left"/>
      <w:pPr>
        <w:ind w:left="7136" w:hanging="178"/>
      </w:pPr>
      <w:rPr>
        <w:rFonts w:hint="default"/>
        <w:lang w:val="vi" w:eastAsia="en-US" w:bidi="ar-SA"/>
      </w:rPr>
    </w:lvl>
    <w:lvl w:ilvl="8">
      <w:start w:val="0"/>
      <w:numFmt w:val="bullet"/>
      <w:lvlText w:val="•"/>
      <w:lvlJc w:val="left"/>
      <w:pPr>
        <w:ind w:left="8133" w:hanging="178"/>
      </w:pPr>
      <w:rPr>
        <w:rFonts w:hint="default"/>
        <w:lang w:val="vi" w:eastAsia="en-US" w:bidi="ar-SA"/>
      </w:rPr>
    </w:lvl>
  </w:abstractNum>
  <w:abstractNum w:abstractNumId="4">
    <w:multiLevelType w:val="hybridMultilevel"/>
    <w:lvl w:ilvl="0">
      <w:start w:val="0"/>
      <w:numFmt w:val="bullet"/>
      <w:lvlText w:val="-"/>
      <w:lvlJc w:val="left"/>
      <w:pPr>
        <w:ind w:left="162" w:hanging="185"/>
      </w:pPr>
      <w:rPr>
        <w:rFonts w:hint="default" w:ascii="Times New Roman" w:hAnsi="Times New Roman" w:eastAsia="Times New Roman" w:cs="Times New Roman"/>
        <w:b w:val="0"/>
        <w:bCs w:val="0"/>
        <w:i/>
        <w:iCs/>
        <w:w w:val="100"/>
        <w:sz w:val="28"/>
        <w:szCs w:val="28"/>
        <w:lang w:val="vi" w:eastAsia="en-US" w:bidi="ar-SA"/>
      </w:rPr>
    </w:lvl>
    <w:lvl w:ilvl="1">
      <w:start w:val="0"/>
      <w:numFmt w:val="bullet"/>
      <w:lvlText w:val="•"/>
      <w:lvlJc w:val="left"/>
      <w:pPr>
        <w:ind w:left="1156" w:hanging="185"/>
      </w:pPr>
      <w:rPr>
        <w:rFonts w:hint="default"/>
        <w:lang w:val="vi" w:eastAsia="en-US" w:bidi="ar-SA"/>
      </w:rPr>
    </w:lvl>
    <w:lvl w:ilvl="2">
      <w:start w:val="0"/>
      <w:numFmt w:val="bullet"/>
      <w:lvlText w:val="•"/>
      <w:lvlJc w:val="left"/>
      <w:pPr>
        <w:ind w:left="2153" w:hanging="185"/>
      </w:pPr>
      <w:rPr>
        <w:rFonts w:hint="default"/>
        <w:lang w:val="vi" w:eastAsia="en-US" w:bidi="ar-SA"/>
      </w:rPr>
    </w:lvl>
    <w:lvl w:ilvl="3">
      <w:start w:val="0"/>
      <w:numFmt w:val="bullet"/>
      <w:lvlText w:val="•"/>
      <w:lvlJc w:val="left"/>
      <w:pPr>
        <w:ind w:left="3149" w:hanging="185"/>
      </w:pPr>
      <w:rPr>
        <w:rFonts w:hint="default"/>
        <w:lang w:val="vi" w:eastAsia="en-US" w:bidi="ar-SA"/>
      </w:rPr>
    </w:lvl>
    <w:lvl w:ilvl="4">
      <w:start w:val="0"/>
      <w:numFmt w:val="bullet"/>
      <w:lvlText w:val="•"/>
      <w:lvlJc w:val="left"/>
      <w:pPr>
        <w:ind w:left="4146" w:hanging="185"/>
      </w:pPr>
      <w:rPr>
        <w:rFonts w:hint="default"/>
        <w:lang w:val="vi" w:eastAsia="en-US" w:bidi="ar-SA"/>
      </w:rPr>
    </w:lvl>
    <w:lvl w:ilvl="5">
      <w:start w:val="0"/>
      <w:numFmt w:val="bullet"/>
      <w:lvlText w:val="•"/>
      <w:lvlJc w:val="left"/>
      <w:pPr>
        <w:ind w:left="5143" w:hanging="185"/>
      </w:pPr>
      <w:rPr>
        <w:rFonts w:hint="default"/>
        <w:lang w:val="vi" w:eastAsia="en-US" w:bidi="ar-SA"/>
      </w:rPr>
    </w:lvl>
    <w:lvl w:ilvl="6">
      <w:start w:val="0"/>
      <w:numFmt w:val="bullet"/>
      <w:lvlText w:val="•"/>
      <w:lvlJc w:val="left"/>
      <w:pPr>
        <w:ind w:left="6139" w:hanging="185"/>
      </w:pPr>
      <w:rPr>
        <w:rFonts w:hint="default"/>
        <w:lang w:val="vi" w:eastAsia="en-US" w:bidi="ar-SA"/>
      </w:rPr>
    </w:lvl>
    <w:lvl w:ilvl="7">
      <w:start w:val="0"/>
      <w:numFmt w:val="bullet"/>
      <w:lvlText w:val="•"/>
      <w:lvlJc w:val="left"/>
      <w:pPr>
        <w:ind w:left="7136" w:hanging="185"/>
      </w:pPr>
      <w:rPr>
        <w:rFonts w:hint="default"/>
        <w:lang w:val="vi" w:eastAsia="en-US" w:bidi="ar-SA"/>
      </w:rPr>
    </w:lvl>
    <w:lvl w:ilvl="8">
      <w:start w:val="0"/>
      <w:numFmt w:val="bullet"/>
      <w:lvlText w:val="•"/>
      <w:lvlJc w:val="left"/>
      <w:pPr>
        <w:ind w:left="8133" w:hanging="185"/>
      </w:pPr>
      <w:rPr>
        <w:rFonts w:hint="default"/>
        <w:lang w:val="vi" w:eastAsia="en-US" w:bidi="ar-SA"/>
      </w:rPr>
    </w:lvl>
  </w:abstractNum>
  <w:abstractNum w:abstractNumId="3">
    <w:multiLevelType w:val="hybridMultilevel"/>
    <w:lvl w:ilvl="0">
      <w:start w:val="0"/>
      <w:numFmt w:val="bullet"/>
      <w:lvlText w:val="-"/>
      <w:lvlJc w:val="left"/>
      <w:pPr>
        <w:ind w:left="162" w:hanging="166"/>
      </w:pPr>
      <w:rPr>
        <w:rFonts w:hint="default" w:ascii="Times New Roman" w:hAnsi="Times New Roman" w:eastAsia="Times New Roman" w:cs="Times New Roman"/>
        <w:b w:val="0"/>
        <w:bCs w:val="0"/>
        <w:i/>
        <w:iCs/>
        <w:w w:val="100"/>
        <w:sz w:val="28"/>
        <w:szCs w:val="28"/>
        <w:lang w:val="vi" w:eastAsia="en-US" w:bidi="ar-SA"/>
      </w:rPr>
    </w:lvl>
    <w:lvl w:ilvl="1">
      <w:start w:val="0"/>
      <w:numFmt w:val="bullet"/>
      <w:lvlText w:val="•"/>
      <w:lvlJc w:val="left"/>
      <w:pPr>
        <w:ind w:left="1156" w:hanging="166"/>
      </w:pPr>
      <w:rPr>
        <w:rFonts w:hint="default"/>
        <w:lang w:val="vi" w:eastAsia="en-US" w:bidi="ar-SA"/>
      </w:rPr>
    </w:lvl>
    <w:lvl w:ilvl="2">
      <w:start w:val="0"/>
      <w:numFmt w:val="bullet"/>
      <w:lvlText w:val="•"/>
      <w:lvlJc w:val="left"/>
      <w:pPr>
        <w:ind w:left="2153" w:hanging="166"/>
      </w:pPr>
      <w:rPr>
        <w:rFonts w:hint="default"/>
        <w:lang w:val="vi" w:eastAsia="en-US" w:bidi="ar-SA"/>
      </w:rPr>
    </w:lvl>
    <w:lvl w:ilvl="3">
      <w:start w:val="0"/>
      <w:numFmt w:val="bullet"/>
      <w:lvlText w:val="•"/>
      <w:lvlJc w:val="left"/>
      <w:pPr>
        <w:ind w:left="3149" w:hanging="166"/>
      </w:pPr>
      <w:rPr>
        <w:rFonts w:hint="default"/>
        <w:lang w:val="vi" w:eastAsia="en-US" w:bidi="ar-SA"/>
      </w:rPr>
    </w:lvl>
    <w:lvl w:ilvl="4">
      <w:start w:val="0"/>
      <w:numFmt w:val="bullet"/>
      <w:lvlText w:val="•"/>
      <w:lvlJc w:val="left"/>
      <w:pPr>
        <w:ind w:left="4146" w:hanging="166"/>
      </w:pPr>
      <w:rPr>
        <w:rFonts w:hint="default"/>
        <w:lang w:val="vi" w:eastAsia="en-US" w:bidi="ar-SA"/>
      </w:rPr>
    </w:lvl>
    <w:lvl w:ilvl="5">
      <w:start w:val="0"/>
      <w:numFmt w:val="bullet"/>
      <w:lvlText w:val="•"/>
      <w:lvlJc w:val="left"/>
      <w:pPr>
        <w:ind w:left="5143" w:hanging="166"/>
      </w:pPr>
      <w:rPr>
        <w:rFonts w:hint="default"/>
        <w:lang w:val="vi" w:eastAsia="en-US" w:bidi="ar-SA"/>
      </w:rPr>
    </w:lvl>
    <w:lvl w:ilvl="6">
      <w:start w:val="0"/>
      <w:numFmt w:val="bullet"/>
      <w:lvlText w:val="•"/>
      <w:lvlJc w:val="left"/>
      <w:pPr>
        <w:ind w:left="6139" w:hanging="166"/>
      </w:pPr>
      <w:rPr>
        <w:rFonts w:hint="default"/>
        <w:lang w:val="vi" w:eastAsia="en-US" w:bidi="ar-SA"/>
      </w:rPr>
    </w:lvl>
    <w:lvl w:ilvl="7">
      <w:start w:val="0"/>
      <w:numFmt w:val="bullet"/>
      <w:lvlText w:val="•"/>
      <w:lvlJc w:val="left"/>
      <w:pPr>
        <w:ind w:left="7136" w:hanging="166"/>
      </w:pPr>
      <w:rPr>
        <w:rFonts w:hint="default"/>
        <w:lang w:val="vi" w:eastAsia="en-US" w:bidi="ar-SA"/>
      </w:rPr>
    </w:lvl>
    <w:lvl w:ilvl="8">
      <w:start w:val="0"/>
      <w:numFmt w:val="bullet"/>
      <w:lvlText w:val="•"/>
      <w:lvlJc w:val="left"/>
      <w:pPr>
        <w:ind w:left="8133" w:hanging="166"/>
      </w:pPr>
      <w:rPr>
        <w:rFonts w:hint="default"/>
        <w:lang w:val="vi" w:eastAsia="en-US" w:bidi="ar-SA"/>
      </w:rPr>
    </w:lvl>
  </w:abstractNum>
  <w:abstractNum w:abstractNumId="2">
    <w:multiLevelType w:val="hybridMultilevel"/>
    <w:lvl w:ilvl="0">
      <w:start w:val="0"/>
      <w:numFmt w:val="bullet"/>
      <w:lvlText w:val="-"/>
      <w:lvlJc w:val="left"/>
      <w:pPr>
        <w:ind w:left="162" w:hanging="164"/>
      </w:pPr>
      <w:rPr>
        <w:rFonts w:hint="default" w:ascii="Times New Roman" w:hAnsi="Times New Roman" w:eastAsia="Times New Roman" w:cs="Times New Roman"/>
        <w:b w:val="0"/>
        <w:bCs w:val="0"/>
        <w:i/>
        <w:iCs/>
        <w:w w:val="100"/>
        <w:sz w:val="28"/>
        <w:szCs w:val="28"/>
        <w:lang w:val="vi" w:eastAsia="en-US" w:bidi="ar-SA"/>
      </w:rPr>
    </w:lvl>
    <w:lvl w:ilvl="1">
      <w:start w:val="0"/>
      <w:numFmt w:val="bullet"/>
      <w:lvlText w:val="•"/>
      <w:lvlJc w:val="left"/>
      <w:pPr>
        <w:ind w:left="1156" w:hanging="164"/>
      </w:pPr>
      <w:rPr>
        <w:rFonts w:hint="default"/>
        <w:lang w:val="vi" w:eastAsia="en-US" w:bidi="ar-SA"/>
      </w:rPr>
    </w:lvl>
    <w:lvl w:ilvl="2">
      <w:start w:val="0"/>
      <w:numFmt w:val="bullet"/>
      <w:lvlText w:val="•"/>
      <w:lvlJc w:val="left"/>
      <w:pPr>
        <w:ind w:left="2153" w:hanging="164"/>
      </w:pPr>
      <w:rPr>
        <w:rFonts w:hint="default"/>
        <w:lang w:val="vi" w:eastAsia="en-US" w:bidi="ar-SA"/>
      </w:rPr>
    </w:lvl>
    <w:lvl w:ilvl="3">
      <w:start w:val="0"/>
      <w:numFmt w:val="bullet"/>
      <w:lvlText w:val="•"/>
      <w:lvlJc w:val="left"/>
      <w:pPr>
        <w:ind w:left="3149" w:hanging="164"/>
      </w:pPr>
      <w:rPr>
        <w:rFonts w:hint="default"/>
        <w:lang w:val="vi" w:eastAsia="en-US" w:bidi="ar-SA"/>
      </w:rPr>
    </w:lvl>
    <w:lvl w:ilvl="4">
      <w:start w:val="0"/>
      <w:numFmt w:val="bullet"/>
      <w:lvlText w:val="•"/>
      <w:lvlJc w:val="left"/>
      <w:pPr>
        <w:ind w:left="4146" w:hanging="164"/>
      </w:pPr>
      <w:rPr>
        <w:rFonts w:hint="default"/>
        <w:lang w:val="vi" w:eastAsia="en-US" w:bidi="ar-SA"/>
      </w:rPr>
    </w:lvl>
    <w:lvl w:ilvl="5">
      <w:start w:val="0"/>
      <w:numFmt w:val="bullet"/>
      <w:lvlText w:val="•"/>
      <w:lvlJc w:val="left"/>
      <w:pPr>
        <w:ind w:left="5143" w:hanging="164"/>
      </w:pPr>
      <w:rPr>
        <w:rFonts w:hint="default"/>
        <w:lang w:val="vi" w:eastAsia="en-US" w:bidi="ar-SA"/>
      </w:rPr>
    </w:lvl>
    <w:lvl w:ilvl="6">
      <w:start w:val="0"/>
      <w:numFmt w:val="bullet"/>
      <w:lvlText w:val="•"/>
      <w:lvlJc w:val="left"/>
      <w:pPr>
        <w:ind w:left="6139" w:hanging="164"/>
      </w:pPr>
      <w:rPr>
        <w:rFonts w:hint="default"/>
        <w:lang w:val="vi" w:eastAsia="en-US" w:bidi="ar-SA"/>
      </w:rPr>
    </w:lvl>
    <w:lvl w:ilvl="7">
      <w:start w:val="0"/>
      <w:numFmt w:val="bullet"/>
      <w:lvlText w:val="•"/>
      <w:lvlJc w:val="left"/>
      <w:pPr>
        <w:ind w:left="7136" w:hanging="164"/>
      </w:pPr>
      <w:rPr>
        <w:rFonts w:hint="default"/>
        <w:lang w:val="vi" w:eastAsia="en-US" w:bidi="ar-SA"/>
      </w:rPr>
    </w:lvl>
    <w:lvl w:ilvl="8">
      <w:start w:val="0"/>
      <w:numFmt w:val="bullet"/>
      <w:lvlText w:val="•"/>
      <w:lvlJc w:val="left"/>
      <w:pPr>
        <w:ind w:left="8133" w:hanging="164"/>
      </w:pPr>
      <w:rPr>
        <w:rFonts w:hint="default"/>
        <w:lang w:val="vi" w:eastAsia="en-US" w:bidi="ar-SA"/>
      </w:rPr>
    </w:lvl>
  </w:abstractNum>
  <w:abstractNum w:abstractNumId="1">
    <w:multiLevelType w:val="hybridMultilevel"/>
    <w:lvl w:ilvl="0">
      <w:start w:val="0"/>
      <w:numFmt w:val="bullet"/>
      <w:lvlText w:val="-"/>
      <w:lvlJc w:val="left"/>
      <w:pPr>
        <w:ind w:left="162" w:hanging="164"/>
      </w:pPr>
      <w:rPr>
        <w:rFonts w:hint="default" w:ascii="Times New Roman" w:hAnsi="Times New Roman" w:eastAsia="Times New Roman" w:cs="Times New Roman"/>
        <w:w w:val="100"/>
        <w:lang w:val="vi" w:eastAsia="en-US" w:bidi="ar-SA"/>
      </w:rPr>
    </w:lvl>
    <w:lvl w:ilvl="1">
      <w:start w:val="0"/>
      <w:numFmt w:val="bullet"/>
      <w:lvlText w:val="•"/>
      <w:lvlJc w:val="left"/>
      <w:pPr>
        <w:ind w:left="1156" w:hanging="164"/>
      </w:pPr>
      <w:rPr>
        <w:rFonts w:hint="default"/>
        <w:lang w:val="vi" w:eastAsia="en-US" w:bidi="ar-SA"/>
      </w:rPr>
    </w:lvl>
    <w:lvl w:ilvl="2">
      <w:start w:val="0"/>
      <w:numFmt w:val="bullet"/>
      <w:lvlText w:val="•"/>
      <w:lvlJc w:val="left"/>
      <w:pPr>
        <w:ind w:left="2153" w:hanging="164"/>
      </w:pPr>
      <w:rPr>
        <w:rFonts w:hint="default"/>
        <w:lang w:val="vi" w:eastAsia="en-US" w:bidi="ar-SA"/>
      </w:rPr>
    </w:lvl>
    <w:lvl w:ilvl="3">
      <w:start w:val="0"/>
      <w:numFmt w:val="bullet"/>
      <w:lvlText w:val="•"/>
      <w:lvlJc w:val="left"/>
      <w:pPr>
        <w:ind w:left="3149" w:hanging="164"/>
      </w:pPr>
      <w:rPr>
        <w:rFonts w:hint="default"/>
        <w:lang w:val="vi" w:eastAsia="en-US" w:bidi="ar-SA"/>
      </w:rPr>
    </w:lvl>
    <w:lvl w:ilvl="4">
      <w:start w:val="0"/>
      <w:numFmt w:val="bullet"/>
      <w:lvlText w:val="•"/>
      <w:lvlJc w:val="left"/>
      <w:pPr>
        <w:ind w:left="4146" w:hanging="164"/>
      </w:pPr>
      <w:rPr>
        <w:rFonts w:hint="default"/>
        <w:lang w:val="vi" w:eastAsia="en-US" w:bidi="ar-SA"/>
      </w:rPr>
    </w:lvl>
    <w:lvl w:ilvl="5">
      <w:start w:val="0"/>
      <w:numFmt w:val="bullet"/>
      <w:lvlText w:val="•"/>
      <w:lvlJc w:val="left"/>
      <w:pPr>
        <w:ind w:left="5143" w:hanging="164"/>
      </w:pPr>
      <w:rPr>
        <w:rFonts w:hint="default"/>
        <w:lang w:val="vi" w:eastAsia="en-US" w:bidi="ar-SA"/>
      </w:rPr>
    </w:lvl>
    <w:lvl w:ilvl="6">
      <w:start w:val="0"/>
      <w:numFmt w:val="bullet"/>
      <w:lvlText w:val="•"/>
      <w:lvlJc w:val="left"/>
      <w:pPr>
        <w:ind w:left="6139" w:hanging="164"/>
      </w:pPr>
      <w:rPr>
        <w:rFonts w:hint="default"/>
        <w:lang w:val="vi" w:eastAsia="en-US" w:bidi="ar-SA"/>
      </w:rPr>
    </w:lvl>
    <w:lvl w:ilvl="7">
      <w:start w:val="0"/>
      <w:numFmt w:val="bullet"/>
      <w:lvlText w:val="•"/>
      <w:lvlJc w:val="left"/>
      <w:pPr>
        <w:ind w:left="7136" w:hanging="164"/>
      </w:pPr>
      <w:rPr>
        <w:rFonts w:hint="default"/>
        <w:lang w:val="vi" w:eastAsia="en-US" w:bidi="ar-SA"/>
      </w:rPr>
    </w:lvl>
    <w:lvl w:ilvl="8">
      <w:start w:val="0"/>
      <w:numFmt w:val="bullet"/>
      <w:lvlText w:val="•"/>
      <w:lvlJc w:val="left"/>
      <w:pPr>
        <w:ind w:left="8133" w:hanging="164"/>
      </w:pPr>
      <w:rPr>
        <w:rFonts w:hint="default"/>
        <w:lang w:val="vi" w:eastAsia="en-US" w:bidi="ar-SA"/>
      </w:rPr>
    </w:lvl>
  </w:abstractNum>
  <w:abstractNum w:abstractNumId="0">
    <w:multiLevelType w:val="hybridMultilevel"/>
    <w:lvl w:ilvl="0">
      <w:start w:val="1"/>
      <w:numFmt w:val="upperRoman"/>
      <w:lvlText w:val="%1."/>
      <w:lvlJc w:val="left"/>
      <w:pPr>
        <w:ind w:left="1131" w:hanging="250"/>
        <w:jc w:val="left"/>
      </w:pPr>
      <w:rPr>
        <w:rFonts w:hint="default" w:ascii="Times New Roman" w:hAnsi="Times New Roman" w:eastAsia="Times New Roman" w:cs="Times New Roman"/>
        <w:b/>
        <w:bCs/>
        <w:i w:val="0"/>
        <w:iCs w:val="0"/>
        <w:w w:val="100"/>
        <w:sz w:val="28"/>
        <w:szCs w:val="28"/>
        <w:lang w:val="vi" w:eastAsia="en-US" w:bidi="ar-SA"/>
      </w:rPr>
    </w:lvl>
    <w:lvl w:ilvl="1">
      <w:start w:val="1"/>
      <w:numFmt w:val="decimal"/>
      <w:lvlText w:val="%2."/>
      <w:lvlJc w:val="left"/>
      <w:pPr>
        <w:ind w:left="1162" w:hanging="281"/>
        <w:jc w:val="left"/>
      </w:pPr>
      <w:rPr>
        <w:rFonts w:hint="default"/>
        <w:w w:val="100"/>
        <w:lang w:val="vi" w:eastAsia="en-US" w:bidi="ar-SA"/>
      </w:rPr>
    </w:lvl>
    <w:lvl w:ilvl="2">
      <w:start w:val="1"/>
      <w:numFmt w:val="lowerLetter"/>
      <w:lvlText w:val="%3)"/>
      <w:lvlJc w:val="left"/>
      <w:pPr>
        <w:ind w:left="1170" w:hanging="281"/>
        <w:jc w:val="left"/>
      </w:pPr>
      <w:rPr>
        <w:rFonts w:hint="default" w:ascii="Times New Roman" w:hAnsi="Times New Roman" w:eastAsia="Times New Roman" w:cs="Times New Roman"/>
        <w:b w:val="0"/>
        <w:bCs w:val="0"/>
        <w:i w:val="0"/>
        <w:iCs w:val="0"/>
        <w:w w:val="100"/>
        <w:sz w:val="28"/>
        <w:szCs w:val="28"/>
        <w:lang w:val="vi" w:eastAsia="en-US" w:bidi="ar-SA"/>
      </w:rPr>
    </w:lvl>
    <w:lvl w:ilvl="3">
      <w:start w:val="1"/>
      <w:numFmt w:val="decimal"/>
      <w:lvlText w:val="(%4)"/>
      <w:lvlJc w:val="left"/>
      <w:pPr>
        <w:ind w:left="162" w:hanging="281"/>
        <w:jc w:val="left"/>
      </w:pPr>
      <w:rPr>
        <w:rFonts w:hint="default" w:ascii="Times New Roman" w:hAnsi="Times New Roman" w:eastAsia="Times New Roman" w:cs="Times New Roman"/>
        <w:b w:val="0"/>
        <w:bCs w:val="0"/>
        <w:i w:val="0"/>
        <w:iCs w:val="0"/>
        <w:w w:val="100"/>
        <w:sz w:val="28"/>
        <w:szCs w:val="28"/>
        <w:lang w:val="vi" w:eastAsia="en-US" w:bidi="ar-SA"/>
      </w:rPr>
    </w:lvl>
    <w:lvl w:ilvl="4">
      <w:start w:val="0"/>
      <w:numFmt w:val="bullet"/>
      <w:lvlText w:val="•"/>
      <w:lvlJc w:val="left"/>
      <w:pPr>
        <w:ind w:left="2458" w:hanging="281"/>
      </w:pPr>
      <w:rPr>
        <w:rFonts w:hint="default"/>
        <w:lang w:val="vi" w:eastAsia="en-US" w:bidi="ar-SA"/>
      </w:rPr>
    </w:lvl>
    <w:lvl w:ilvl="5">
      <w:start w:val="0"/>
      <w:numFmt w:val="bullet"/>
      <w:lvlText w:val="•"/>
      <w:lvlJc w:val="left"/>
      <w:pPr>
        <w:ind w:left="3736" w:hanging="281"/>
      </w:pPr>
      <w:rPr>
        <w:rFonts w:hint="default"/>
        <w:lang w:val="vi" w:eastAsia="en-US" w:bidi="ar-SA"/>
      </w:rPr>
    </w:lvl>
    <w:lvl w:ilvl="6">
      <w:start w:val="0"/>
      <w:numFmt w:val="bullet"/>
      <w:lvlText w:val="•"/>
      <w:lvlJc w:val="left"/>
      <w:pPr>
        <w:ind w:left="5014" w:hanging="281"/>
      </w:pPr>
      <w:rPr>
        <w:rFonts w:hint="default"/>
        <w:lang w:val="vi" w:eastAsia="en-US" w:bidi="ar-SA"/>
      </w:rPr>
    </w:lvl>
    <w:lvl w:ilvl="7">
      <w:start w:val="0"/>
      <w:numFmt w:val="bullet"/>
      <w:lvlText w:val="•"/>
      <w:lvlJc w:val="left"/>
      <w:pPr>
        <w:ind w:left="6292" w:hanging="281"/>
      </w:pPr>
      <w:rPr>
        <w:rFonts w:hint="default"/>
        <w:lang w:val="vi" w:eastAsia="en-US" w:bidi="ar-SA"/>
      </w:rPr>
    </w:lvl>
    <w:lvl w:ilvl="8">
      <w:start w:val="0"/>
      <w:numFmt w:val="bullet"/>
      <w:lvlText w:val="•"/>
      <w:lvlJc w:val="left"/>
      <w:pPr>
        <w:ind w:left="7570" w:hanging="281"/>
      </w:pPr>
      <w:rPr>
        <w:rFonts w:hint="default"/>
        <w:lang w:val="vi"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9"/>
      <w:ind w:left="162" w:firstLine="719"/>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6"/>
      <w:ind w:left="1131" w:hanging="470"/>
      <w:jc w:val="both"/>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4"/>
      <w:ind w:left="162" w:firstLine="719"/>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19"/>
      <w:ind w:left="16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252" w:lineRule="exact"/>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dichvucong.gov.vn/" TargetMode="External"/><Relationship Id="rId7" Type="http://schemas.openxmlformats.org/officeDocument/2006/relationships/hyperlink" Target="http://chinhphu.vn/" TargetMode="External"/><Relationship Id="rId8" Type="http://schemas.openxmlformats.org/officeDocument/2006/relationships/hyperlink" Target="https://www.kontum.gov.vn/" TargetMode="External"/><Relationship Id="rId9" Type="http://schemas.openxmlformats.org/officeDocument/2006/relationships/hyperlink" Target="https://dichvucong.kontum.gov.vn/" TargetMode="External"/><Relationship Id="rId10" Type="http://schemas.openxmlformats.org/officeDocument/2006/relationships/hyperlink" Target="http://dichvucong.kontum.gov.vn/"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ỦY BAN NHÂN DÂN                      CỘNG HOÀ XÃ HỘI CHỦ NGHĨA VIỆT NAM</dc:title>
  <dcterms:created xsi:type="dcterms:W3CDTF">2024-04-22T02:56:03Z</dcterms:created>
  <dcterms:modified xsi:type="dcterms:W3CDTF">2024-04-22T02:56:03Z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2023-03-13T00:00:00Z</vt:filetime>
  </property>
  <property fmtid="{D5CDD505-2E9C-101B-9397-08002B2CF9AE}" pid="3" name="Creator">
    <vt:lpwstr>Microsoft® Word 2016</vt:lpwstr>
  </property>
  <property fmtid="{D5CDD505-2E9C-101B-9397-08002B2CF9AE}" pid="4" name="LastSaved">
    <vt:filetime>2024-04-22T00:00:00Z</vt:filetime>
  </property>
  <property fmtid="{D5CDD505-2E9C-101B-9397-08002B2CF9AE}" pid="5" name="Producer">
    <vt:lpwstr>pdf</vt:lpwstr>
  </property>
</Properties>
</file>