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header1.xml" ContentType="application/vnd.openxmlformats-officedocument.wordprocessingml.header+xml"/>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tbl>
      <w:tblPr>
        <w:tblW w:w="0" w:type="auto"/>
        <w:jc w:val="left"/>
        <w:tblInd w:w="2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691"/>
        <w:gridCol w:w="5646"/>
      </w:tblGrid>
      <w:tr>
        <w:trPr>
          <w:trHeight w:val="292" w:hRule="atLeast"/>
        </w:trPr>
        <w:tc>
          <w:tcPr>
            <w:tcW w:w="3691" w:type="dxa"/>
          </w:tcPr>
          <w:p>
            <w:pPr>
              <w:pStyle w:val="TableParagraph"/>
              <w:spacing w:line="272" w:lineRule="exact"/>
              <w:ind w:left="561"/>
              <w:rPr>
                <w:b/>
                <w:sz w:val="26"/>
              </w:rPr>
            </w:pPr>
            <w:r>
              <w:rPr>
                <w:b/>
                <w:color w:val="0D0D0D"/>
                <w:sz w:val="26"/>
              </w:rPr>
              <w:t>ỦY</w:t>
            </w:r>
            <w:r>
              <w:rPr>
                <w:b/>
                <w:color w:val="0D0D0D"/>
                <w:spacing w:val="-6"/>
                <w:sz w:val="26"/>
              </w:rPr>
              <w:t> </w:t>
            </w:r>
            <w:r>
              <w:rPr>
                <w:b/>
                <w:color w:val="0D0D0D"/>
                <w:sz w:val="26"/>
              </w:rPr>
              <w:t>BAN</w:t>
            </w:r>
            <w:r>
              <w:rPr>
                <w:b/>
                <w:color w:val="0D0D0D"/>
                <w:spacing w:val="-8"/>
                <w:sz w:val="26"/>
              </w:rPr>
              <w:t> </w:t>
            </w:r>
            <w:r>
              <w:rPr>
                <w:b/>
                <w:color w:val="0D0D0D"/>
                <w:sz w:val="26"/>
              </w:rPr>
              <w:t>NHÂN</w:t>
            </w:r>
            <w:r>
              <w:rPr>
                <w:b/>
                <w:color w:val="0D0D0D"/>
                <w:spacing w:val="-5"/>
                <w:sz w:val="26"/>
              </w:rPr>
              <w:t> DÂN</w:t>
            </w:r>
          </w:p>
        </w:tc>
        <w:tc>
          <w:tcPr>
            <w:tcW w:w="5646" w:type="dxa"/>
          </w:tcPr>
          <w:p>
            <w:pPr>
              <w:pStyle w:val="TableParagraph"/>
              <w:spacing w:line="272" w:lineRule="exact"/>
              <w:ind w:left="175"/>
              <w:rPr>
                <w:b/>
                <w:sz w:val="26"/>
              </w:rPr>
            </w:pPr>
            <w:r>
              <w:rPr>
                <w:b/>
                <w:color w:val="0D0D0D"/>
                <w:sz w:val="26"/>
              </w:rPr>
              <w:t>CỘNG</w:t>
            </w:r>
            <w:r>
              <w:rPr>
                <w:b/>
                <w:color w:val="0D0D0D"/>
                <w:spacing w:val="-7"/>
                <w:sz w:val="26"/>
              </w:rPr>
              <w:t> </w:t>
            </w:r>
            <w:r>
              <w:rPr>
                <w:b/>
                <w:color w:val="0D0D0D"/>
                <w:sz w:val="26"/>
              </w:rPr>
              <w:t>HÒA</w:t>
            </w:r>
            <w:r>
              <w:rPr>
                <w:b/>
                <w:color w:val="0D0D0D"/>
                <w:spacing w:val="-5"/>
                <w:sz w:val="26"/>
              </w:rPr>
              <w:t> </w:t>
            </w:r>
            <w:r>
              <w:rPr>
                <w:b/>
                <w:color w:val="0D0D0D"/>
                <w:sz w:val="26"/>
              </w:rPr>
              <w:t>XÃ</w:t>
            </w:r>
            <w:r>
              <w:rPr>
                <w:b/>
                <w:color w:val="0D0D0D"/>
                <w:spacing w:val="-6"/>
                <w:sz w:val="26"/>
              </w:rPr>
              <w:t> </w:t>
            </w:r>
            <w:r>
              <w:rPr>
                <w:b/>
                <w:color w:val="0D0D0D"/>
                <w:sz w:val="26"/>
              </w:rPr>
              <w:t>HỘI</w:t>
            </w:r>
            <w:r>
              <w:rPr>
                <w:b/>
                <w:color w:val="0D0D0D"/>
                <w:spacing w:val="-6"/>
                <w:sz w:val="26"/>
              </w:rPr>
              <w:t> </w:t>
            </w:r>
            <w:r>
              <w:rPr>
                <w:b/>
                <w:color w:val="0D0D0D"/>
                <w:sz w:val="26"/>
              </w:rPr>
              <w:t>CHỦ</w:t>
            </w:r>
            <w:r>
              <w:rPr>
                <w:b/>
                <w:color w:val="0D0D0D"/>
                <w:spacing w:val="-8"/>
                <w:sz w:val="26"/>
              </w:rPr>
              <w:t> </w:t>
            </w:r>
            <w:r>
              <w:rPr>
                <w:b/>
                <w:color w:val="0D0D0D"/>
                <w:sz w:val="26"/>
              </w:rPr>
              <w:t>NGHĨA</w:t>
            </w:r>
            <w:r>
              <w:rPr>
                <w:b/>
                <w:color w:val="0D0D0D"/>
                <w:spacing w:val="-8"/>
                <w:sz w:val="26"/>
              </w:rPr>
              <w:t> </w:t>
            </w:r>
            <w:r>
              <w:rPr>
                <w:b/>
                <w:color w:val="0D0D0D"/>
                <w:sz w:val="26"/>
              </w:rPr>
              <w:t>VIỆT</w:t>
            </w:r>
            <w:r>
              <w:rPr>
                <w:b/>
                <w:color w:val="0D0D0D"/>
                <w:spacing w:val="-6"/>
                <w:sz w:val="26"/>
              </w:rPr>
              <w:t> </w:t>
            </w:r>
            <w:r>
              <w:rPr>
                <w:b/>
                <w:color w:val="0D0D0D"/>
                <w:spacing w:val="-5"/>
                <w:sz w:val="26"/>
              </w:rPr>
              <w:t>NAM</w:t>
            </w:r>
          </w:p>
        </w:tc>
      </w:tr>
      <w:tr>
        <w:trPr>
          <w:trHeight w:val="1495" w:hRule="atLeast"/>
        </w:trPr>
        <w:tc>
          <w:tcPr>
            <w:tcW w:w="3691" w:type="dxa"/>
          </w:tcPr>
          <w:p>
            <w:pPr>
              <w:pStyle w:val="TableParagraph"/>
              <w:spacing w:line="295" w:lineRule="exact" w:after="30"/>
              <w:ind w:right="124"/>
              <w:jc w:val="center"/>
              <w:rPr>
                <w:b/>
                <w:sz w:val="26"/>
              </w:rPr>
            </w:pPr>
            <w:r>
              <w:rPr>
                <w:b/>
                <w:color w:val="0D0D0D"/>
                <w:sz w:val="26"/>
              </w:rPr>
              <w:t>PHƯỜNG</w:t>
            </w:r>
            <w:r>
              <w:rPr>
                <w:b/>
                <w:color w:val="0D0D0D"/>
                <w:spacing w:val="-8"/>
                <w:sz w:val="26"/>
              </w:rPr>
              <w:t> </w:t>
            </w:r>
            <w:r>
              <w:rPr>
                <w:b/>
                <w:color w:val="0D0D0D"/>
                <w:sz w:val="26"/>
              </w:rPr>
              <w:t>TRẦN</w:t>
            </w:r>
            <w:r>
              <w:rPr>
                <w:b/>
                <w:color w:val="0D0D0D"/>
                <w:spacing w:val="-9"/>
                <w:sz w:val="26"/>
              </w:rPr>
              <w:t> </w:t>
            </w:r>
            <w:r>
              <w:rPr>
                <w:b/>
                <w:color w:val="0D0D0D"/>
                <w:sz w:val="26"/>
              </w:rPr>
              <w:t>HƯNG</w:t>
            </w:r>
            <w:r>
              <w:rPr>
                <w:b/>
                <w:color w:val="0D0D0D"/>
                <w:spacing w:val="-8"/>
                <w:sz w:val="26"/>
              </w:rPr>
              <w:t> </w:t>
            </w:r>
            <w:r>
              <w:rPr>
                <w:b/>
                <w:color w:val="0D0D0D"/>
                <w:spacing w:val="-5"/>
                <w:sz w:val="26"/>
              </w:rPr>
              <w:t>ĐẠO</w:t>
            </w:r>
          </w:p>
          <w:p>
            <w:pPr>
              <w:pStyle w:val="TableParagraph"/>
              <w:spacing w:line="20" w:lineRule="exact"/>
              <w:ind w:left="798"/>
              <w:rPr>
                <w:sz w:val="2"/>
              </w:rPr>
            </w:pPr>
            <w:r>
              <w:rPr>
                <w:sz w:val="2"/>
              </w:rPr>
              <w:pict>
                <v:group style="width:78.7pt;height:.75pt;mso-position-horizontal-relative:char;mso-position-vertical-relative:line" id="docshapegroup1" coordorigin="0,0" coordsize="1574,15">
                  <v:line style="position:absolute" from="0,8" to="1574,8" stroked="true" strokeweight=".75pt" strokecolor="#000000">
                    <v:stroke dashstyle="solid"/>
                  </v:line>
                </v:group>
              </w:pict>
            </w:r>
            <w:r>
              <w:rPr>
                <w:sz w:val="2"/>
              </w:rPr>
            </w:r>
          </w:p>
          <w:p>
            <w:pPr>
              <w:pStyle w:val="TableParagraph"/>
              <w:tabs>
                <w:tab w:pos="993" w:val="left" w:leader="none"/>
              </w:tabs>
              <w:spacing w:line="306" w:lineRule="exact" w:before="21"/>
              <w:ind w:right="122"/>
              <w:jc w:val="center"/>
              <w:rPr>
                <w:sz w:val="26"/>
              </w:rPr>
            </w:pPr>
            <w:r>
              <w:rPr>
                <w:color w:val="0D0D0D"/>
                <w:spacing w:val="-2"/>
                <w:position w:val="1"/>
                <w:sz w:val="26"/>
              </w:rPr>
              <w:t>Số:</w:t>
            </w:r>
            <w:r>
              <w:rPr>
                <w:spacing w:val="-2"/>
                <w:sz w:val="26"/>
              </w:rPr>
              <w:t>238</w:t>
            </w:r>
            <w:r>
              <w:rPr>
                <w:sz w:val="26"/>
              </w:rPr>
              <w:tab/>
            </w:r>
            <w:r>
              <w:rPr>
                <w:color w:val="0D0D0D"/>
                <w:spacing w:val="-2"/>
                <w:position w:val="1"/>
                <w:sz w:val="26"/>
              </w:rPr>
              <w:t>/UBND-</w:t>
            </w:r>
            <w:r>
              <w:rPr>
                <w:color w:val="0D0D0D"/>
                <w:spacing w:val="-5"/>
                <w:position w:val="1"/>
                <w:sz w:val="26"/>
              </w:rPr>
              <w:t>VX</w:t>
            </w:r>
          </w:p>
          <w:p>
            <w:pPr>
              <w:pStyle w:val="TableParagraph"/>
              <w:ind w:left="230" w:right="277" w:firstLine="225"/>
              <w:rPr>
                <w:sz w:val="24"/>
              </w:rPr>
            </w:pPr>
            <w:r>
              <w:rPr>
                <w:color w:val="0D0D0D"/>
                <w:sz w:val="24"/>
              </w:rPr>
              <w:t>Về việc chủ động triển khai các</w:t>
            </w:r>
            <w:r>
              <w:rPr>
                <w:color w:val="0D0D0D"/>
                <w:spacing w:val="-9"/>
                <w:sz w:val="24"/>
              </w:rPr>
              <w:t> </w:t>
            </w:r>
            <w:r>
              <w:rPr>
                <w:color w:val="0D0D0D"/>
                <w:sz w:val="24"/>
              </w:rPr>
              <w:t>hoạt</w:t>
            </w:r>
            <w:r>
              <w:rPr>
                <w:color w:val="0D0D0D"/>
                <w:spacing w:val="-8"/>
                <w:sz w:val="24"/>
              </w:rPr>
              <w:t> </w:t>
            </w:r>
            <w:r>
              <w:rPr>
                <w:color w:val="0D0D0D"/>
                <w:sz w:val="24"/>
              </w:rPr>
              <w:t>động</w:t>
            </w:r>
            <w:r>
              <w:rPr>
                <w:color w:val="0D0D0D"/>
                <w:spacing w:val="-10"/>
                <w:sz w:val="24"/>
              </w:rPr>
              <w:t> </w:t>
            </w:r>
            <w:r>
              <w:rPr>
                <w:color w:val="0D0D0D"/>
                <w:sz w:val="24"/>
              </w:rPr>
              <w:t>phòng,</w:t>
            </w:r>
            <w:r>
              <w:rPr>
                <w:color w:val="0D0D0D"/>
                <w:spacing w:val="-6"/>
                <w:sz w:val="24"/>
              </w:rPr>
              <w:t> </w:t>
            </w:r>
            <w:r>
              <w:rPr>
                <w:color w:val="0D0D0D"/>
                <w:sz w:val="24"/>
              </w:rPr>
              <w:t>chống</w:t>
            </w:r>
            <w:r>
              <w:rPr>
                <w:color w:val="0D0D0D"/>
                <w:spacing w:val="-9"/>
                <w:sz w:val="24"/>
              </w:rPr>
              <w:t> </w:t>
            </w:r>
            <w:r>
              <w:rPr>
                <w:color w:val="0D0D0D"/>
                <w:sz w:val="24"/>
              </w:rPr>
              <w:t>dịch</w:t>
            </w:r>
          </w:p>
          <w:p>
            <w:pPr>
              <w:pStyle w:val="TableParagraph"/>
              <w:spacing w:line="256" w:lineRule="exact"/>
              <w:ind w:left="556"/>
              <w:rPr>
                <w:sz w:val="24"/>
              </w:rPr>
            </w:pPr>
            <w:r>
              <w:rPr>
                <w:color w:val="0D0D0D"/>
                <w:sz w:val="24"/>
              </w:rPr>
              <w:t>bệnh</w:t>
            </w:r>
            <w:r>
              <w:rPr>
                <w:color w:val="0D0D0D"/>
                <w:spacing w:val="-2"/>
                <w:sz w:val="24"/>
              </w:rPr>
              <w:t> </w:t>
            </w:r>
            <w:r>
              <w:rPr>
                <w:color w:val="0D0D0D"/>
                <w:sz w:val="24"/>
              </w:rPr>
              <w:t>trên</w:t>
            </w:r>
            <w:r>
              <w:rPr>
                <w:color w:val="0D0D0D"/>
                <w:spacing w:val="-1"/>
                <w:sz w:val="24"/>
              </w:rPr>
              <w:t> </w:t>
            </w:r>
            <w:r>
              <w:rPr>
                <w:color w:val="0D0D0D"/>
                <w:sz w:val="24"/>
              </w:rPr>
              <w:t>địa</w:t>
            </w:r>
            <w:r>
              <w:rPr>
                <w:color w:val="0D0D0D"/>
                <w:spacing w:val="-1"/>
                <w:sz w:val="24"/>
              </w:rPr>
              <w:t> </w:t>
            </w:r>
            <w:r>
              <w:rPr>
                <w:color w:val="0D0D0D"/>
                <w:sz w:val="24"/>
              </w:rPr>
              <w:t>bàn</w:t>
            </w:r>
            <w:r>
              <w:rPr>
                <w:color w:val="0D0D0D"/>
                <w:spacing w:val="-1"/>
                <w:sz w:val="24"/>
              </w:rPr>
              <w:t> </w:t>
            </w:r>
            <w:r>
              <w:rPr>
                <w:color w:val="0D0D0D"/>
                <w:spacing w:val="-2"/>
                <w:sz w:val="24"/>
              </w:rPr>
              <w:t>phường</w:t>
            </w:r>
          </w:p>
        </w:tc>
        <w:tc>
          <w:tcPr>
            <w:tcW w:w="5646" w:type="dxa"/>
          </w:tcPr>
          <w:p>
            <w:pPr>
              <w:pStyle w:val="TableParagraph"/>
              <w:spacing w:line="316" w:lineRule="exact" w:after="24"/>
              <w:ind w:left="1174"/>
              <w:rPr>
                <w:b/>
                <w:sz w:val="28"/>
              </w:rPr>
            </w:pPr>
            <w:r>
              <w:rPr>
                <w:b/>
                <w:color w:val="0D0D0D"/>
                <w:sz w:val="28"/>
              </w:rPr>
              <w:t>Độc</w:t>
            </w:r>
            <w:r>
              <w:rPr>
                <w:b/>
                <w:color w:val="0D0D0D"/>
                <w:spacing w:val="-2"/>
                <w:sz w:val="28"/>
              </w:rPr>
              <w:t> </w:t>
            </w:r>
            <w:r>
              <w:rPr>
                <w:b/>
                <w:color w:val="0D0D0D"/>
                <w:sz w:val="28"/>
              </w:rPr>
              <w:t>lập</w:t>
            </w:r>
            <w:r>
              <w:rPr>
                <w:b/>
                <w:color w:val="0D0D0D"/>
                <w:spacing w:val="-3"/>
                <w:sz w:val="28"/>
              </w:rPr>
              <w:t> </w:t>
            </w:r>
            <w:r>
              <w:rPr>
                <w:b/>
                <w:color w:val="0D0D0D"/>
                <w:sz w:val="28"/>
              </w:rPr>
              <w:t>-</w:t>
            </w:r>
            <w:r>
              <w:rPr>
                <w:b/>
                <w:color w:val="0D0D0D"/>
                <w:spacing w:val="-2"/>
                <w:sz w:val="28"/>
              </w:rPr>
              <w:t> </w:t>
            </w:r>
            <w:r>
              <w:rPr>
                <w:b/>
                <w:color w:val="0D0D0D"/>
                <w:sz w:val="28"/>
              </w:rPr>
              <w:t>Tự</w:t>
            </w:r>
            <w:r>
              <w:rPr>
                <w:b/>
                <w:color w:val="0D0D0D"/>
                <w:spacing w:val="-3"/>
                <w:sz w:val="28"/>
              </w:rPr>
              <w:t> </w:t>
            </w:r>
            <w:r>
              <w:rPr>
                <w:b/>
                <w:color w:val="0D0D0D"/>
                <w:sz w:val="28"/>
              </w:rPr>
              <w:t>do -</w:t>
            </w:r>
            <w:r>
              <w:rPr>
                <w:b/>
                <w:color w:val="0D0D0D"/>
                <w:spacing w:val="-3"/>
                <w:sz w:val="28"/>
              </w:rPr>
              <w:t> </w:t>
            </w:r>
            <w:r>
              <w:rPr>
                <w:b/>
                <w:color w:val="0D0D0D"/>
                <w:sz w:val="28"/>
              </w:rPr>
              <w:t>Hạnh</w:t>
            </w:r>
            <w:r>
              <w:rPr>
                <w:b/>
                <w:color w:val="0D0D0D"/>
                <w:spacing w:val="-2"/>
                <w:sz w:val="28"/>
              </w:rPr>
              <w:t> </w:t>
            </w:r>
            <w:r>
              <w:rPr>
                <w:b/>
                <w:color w:val="0D0D0D"/>
                <w:spacing w:val="-4"/>
                <w:sz w:val="28"/>
              </w:rPr>
              <w:t>phúc</w:t>
            </w:r>
          </w:p>
          <w:p>
            <w:pPr>
              <w:pStyle w:val="TableParagraph"/>
              <w:spacing w:line="20" w:lineRule="exact"/>
              <w:ind w:left="1268"/>
              <w:rPr>
                <w:sz w:val="2"/>
              </w:rPr>
            </w:pPr>
            <w:r>
              <w:rPr>
                <w:sz w:val="2"/>
              </w:rPr>
              <w:pict>
                <v:group style="width:165.05pt;height:.75pt;mso-position-horizontal-relative:char;mso-position-vertical-relative:line" id="docshapegroup2" coordorigin="0,0" coordsize="3301,15">
                  <v:line style="position:absolute" from="0,8" to="3301,8" stroked="true" strokeweight=".75pt" strokecolor="#000000">
                    <v:stroke dashstyle="solid"/>
                  </v:line>
                </v:group>
              </w:pict>
            </w:r>
            <w:r>
              <w:rPr>
                <w:sz w:val="2"/>
              </w:rPr>
            </w:r>
          </w:p>
          <w:p>
            <w:pPr>
              <w:pStyle w:val="TableParagraph"/>
              <w:spacing w:before="70"/>
              <w:ind w:left="485"/>
              <w:rPr>
                <w:i/>
                <w:sz w:val="26"/>
              </w:rPr>
            </w:pPr>
            <w:r>
              <w:rPr>
                <w:i/>
                <w:color w:val="0D0D0D"/>
                <w:sz w:val="26"/>
              </w:rPr>
              <w:t>P.</w:t>
            </w:r>
            <w:r>
              <w:rPr>
                <w:i/>
                <w:color w:val="0D0D0D"/>
                <w:spacing w:val="-5"/>
                <w:sz w:val="26"/>
              </w:rPr>
              <w:t> </w:t>
            </w:r>
            <w:r>
              <w:rPr>
                <w:i/>
                <w:color w:val="0D0D0D"/>
                <w:sz w:val="26"/>
              </w:rPr>
              <w:t>Trần</w:t>
            </w:r>
            <w:r>
              <w:rPr>
                <w:i/>
                <w:color w:val="0D0D0D"/>
                <w:spacing w:val="-5"/>
                <w:sz w:val="26"/>
              </w:rPr>
              <w:t> </w:t>
            </w:r>
            <w:r>
              <w:rPr>
                <w:i/>
                <w:color w:val="0D0D0D"/>
                <w:sz w:val="26"/>
              </w:rPr>
              <w:t>Hưng</w:t>
            </w:r>
            <w:r>
              <w:rPr>
                <w:i/>
                <w:color w:val="0D0D0D"/>
                <w:spacing w:val="-5"/>
                <w:sz w:val="26"/>
              </w:rPr>
              <w:t> </w:t>
            </w:r>
            <w:r>
              <w:rPr>
                <w:i/>
                <w:color w:val="0D0D0D"/>
                <w:sz w:val="26"/>
              </w:rPr>
              <w:t>Đạo,</w:t>
            </w:r>
            <w:r>
              <w:rPr>
                <w:i/>
                <w:color w:val="0D0D0D"/>
                <w:spacing w:val="-5"/>
                <w:sz w:val="26"/>
              </w:rPr>
              <w:t> </w:t>
            </w:r>
            <w:r>
              <w:rPr>
                <w:i/>
                <w:color w:val="0D0D0D"/>
                <w:sz w:val="26"/>
              </w:rPr>
              <w:t>ngày</w:t>
            </w:r>
            <w:r>
              <w:rPr>
                <w:i/>
                <w:color w:val="0D0D0D"/>
                <w:spacing w:val="-5"/>
                <w:sz w:val="26"/>
              </w:rPr>
              <w:t> </w:t>
            </w:r>
            <w:r>
              <w:rPr>
                <w:i/>
                <w:color w:val="0D0D0D"/>
                <w:sz w:val="26"/>
              </w:rPr>
              <w:t>25</w:t>
            </w:r>
            <w:r>
              <w:rPr>
                <w:i/>
                <w:color w:val="0D0D0D"/>
                <w:spacing w:val="-2"/>
                <w:sz w:val="26"/>
              </w:rPr>
              <w:t> </w:t>
            </w:r>
            <w:r>
              <w:rPr>
                <w:i/>
                <w:color w:val="0D0D0D"/>
                <w:sz w:val="26"/>
              </w:rPr>
              <w:t>tháng</w:t>
            </w:r>
            <w:r>
              <w:rPr>
                <w:i/>
                <w:color w:val="0D0D0D"/>
                <w:spacing w:val="-4"/>
                <w:sz w:val="26"/>
              </w:rPr>
              <w:t> </w:t>
            </w:r>
            <w:r>
              <w:rPr>
                <w:i/>
                <w:color w:val="0D0D0D"/>
                <w:sz w:val="26"/>
              </w:rPr>
              <w:t>6</w:t>
            </w:r>
            <w:r>
              <w:rPr>
                <w:i/>
                <w:color w:val="0D0D0D"/>
                <w:spacing w:val="-5"/>
                <w:sz w:val="26"/>
              </w:rPr>
              <w:t> </w:t>
            </w:r>
            <w:r>
              <w:rPr>
                <w:i/>
                <w:color w:val="0D0D0D"/>
                <w:spacing w:val="-2"/>
                <w:sz w:val="26"/>
              </w:rPr>
              <w:t>năm2024</w:t>
            </w:r>
          </w:p>
        </w:tc>
      </w:tr>
    </w:tbl>
    <w:p>
      <w:pPr>
        <w:pStyle w:val="BodyText"/>
        <w:spacing w:before="10"/>
        <w:ind w:left="0"/>
        <w:rPr>
          <w:sz w:val="22"/>
        </w:rPr>
      </w:pPr>
    </w:p>
    <w:p>
      <w:pPr>
        <w:pStyle w:val="Heading1"/>
        <w:spacing w:line="319" w:lineRule="exact" w:before="89"/>
        <w:ind w:left="2322" w:firstLine="0"/>
        <w:jc w:val="left"/>
      </w:pPr>
      <w:r>
        <w:rPr/>
        <w:t>Kính</w:t>
      </w:r>
      <w:r>
        <w:rPr>
          <w:spacing w:val="-5"/>
        </w:rPr>
        <w:t> </w:t>
      </w:r>
      <w:r>
        <w:rPr>
          <w:spacing w:val="-4"/>
        </w:rPr>
        <w:t>gửi:</w:t>
      </w:r>
    </w:p>
    <w:p>
      <w:pPr>
        <w:pStyle w:val="ListParagraph"/>
        <w:numPr>
          <w:ilvl w:val="0"/>
          <w:numId w:val="1"/>
        </w:numPr>
        <w:tabs>
          <w:tab w:pos="3566" w:val="left" w:leader="none"/>
        </w:tabs>
        <w:spacing w:line="319" w:lineRule="exact" w:before="0" w:after="0"/>
        <w:ind w:left="3565" w:right="0" w:hanging="164"/>
        <w:jc w:val="left"/>
        <w:rPr>
          <w:sz w:val="28"/>
        </w:rPr>
      </w:pPr>
      <w:r>
        <w:rPr>
          <w:sz w:val="28"/>
        </w:rPr>
        <w:t>UBMTTQ</w:t>
      </w:r>
      <w:r>
        <w:rPr>
          <w:spacing w:val="-3"/>
          <w:sz w:val="28"/>
        </w:rPr>
        <w:t> </w:t>
      </w:r>
      <w:r>
        <w:rPr>
          <w:sz w:val="28"/>
        </w:rPr>
        <w:t>Việt</w:t>
      </w:r>
      <w:r>
        <w:rPr>
          <w:spacing w:val="-2"/>
          <w:sz w:val="28"/>
        </w:rPr>
        <w:t> </w:t>
      </w:r>
      <w:r>
        <w:rPr>
          <w:sz w:val="28"/>
        </w:rPr>
        <w:t>Nam</w:t>
      </w:r>
      <w:r>
        <w:rPr>
          <w:spacing w:val="-3"/>
          <w:sz w:val="28"/>
        </w:rPr>
        <w:t> </w:t>
      </w:r>
      <w:r>
        <w:rPr>
          <w:sz w:val="28"/>
        </w:rPr>
        <w:t>và</w:t>
      </w:r>
      <w:r>
        <w:rPr>
          <w:spacing w:val="-2"/>
          <w:sz w:val="28"/>
        </w:rPr>
        <w:t> </w:t>
      </w:r>
      <w:r>
        <w:rPr>
          <w:sz w:val="28"/>
        </w:rPr>
        <w:t>các</w:t>
      </w:r>
      <w:r>
        <w:rPr>
          <w:spacing w:val="-3"/>
          <w:sz w:val="28"/>
        </w:rPr>
        <w:t> </w:t>
      </w:r>
      <w:r>
        <w:rPr>
          <w:sz w:val="28"/>
        </w:rPr>
        <w:t>đoàn</w:t>
      </w:r>
      <w:r>
        <w:rPr>
          <w:spacing w:val="-3"/>
          <w:sz w:val="28"/>
        </w:rPr>
        <w:t> </w:t>
      </w:r>
      <w:r>
        <w:rPr>
          <w:sz w:val="28"/>
        </w:rPr>
        <w:t>thể</w:t>
      </w:r>
      <w:r>
        <w:rPr>
          <w:spacing w:val="-2"/>
          <w:sz w:val="28"/>
        </w:rPr>
        <w:t> </w:t>
      </w:r>
      <w:r>
        <w:rPr>
          <w:sz w:val="28"/>
        </w:rPr>
        <w:t>của</w:t>
      </w:r>
      <w:r>
        <w:rPr>
          <w:spacing w:val="-2"/>
          <w:sz w:val="28"/>
        </w:rPr>
        <w:t> phường.</w:t>
      </w:r>
    </w:p>
    <w:p>
      <w:pPr>
        <w:pStyle w:val="ListParagraph"/>
        <w:numPr>
          <w:ilvl w:val="0"/>
          <w:numId w:val="1"/>
        </w:numPr>
        <w:tabs>
          <w:tab w:pos="3566" w:val="left" w:leader="none"/>
        </w:tabs>
        <w:spacing w:line="322" w:lineRule="exact" w:before="0" w:after="0"/>
        <w:ind w:left="3565" w:right="0" w:hanging="164"/>
        <w:jc w:val="left"/>
        <w:rPr>
          <w:sz w:val="28"/>
        </w:rPr>
      </w:pPr>
      <w:r>
        <w:rPr>
          <w:sz w:val="28"/>
        </w:rPr>
        <w:t>Tổ</w:t>
      </w:r>
      <w:r>
        <w:rPr>
          <w:spacing w:val="-1"/>
          <w:sz w:val="28"/>
        </w:rPr>
        <w:t> </w:t>
      </w:r>
      <w:r>
        <w:rPr>
          <w:sz w:val="28"/>
        </w:rPr>
        <w:t>trưởng</w:t>
      </w:r>
      <w:r>
        <w:rPr>
          <w:spacing w:val="-3"/>
          <w:sz w:val="28"/>
        </w:rPr>
        <w:t> </w:t>
      </w:r>
      <w:r>
        <w:rPr>
          <w:sz w:val="28"/>
        </w:rPr>
        <w:t>05</w:t>
      </w:r>
      <w:r>
        <w:rPr>
          <w:spacing w:val="-3"/>
          <w:sz w:val="28"/>
        </w:rPr>
        <w:t> </w:t>
      </w:r>
      <w:r>
        <w:rPr>
          <w:sz w:val="28"/>
        </w:rPr>
        <w:t>tổ</w:t>
      </w:r>
      <w:r>
        <w:rPr>
          <w:spacing w:val="-1"/>
          <w:sz w:val="28"/>
        </w:rPr>
        <w:t> </w:t>
      </w:r>
      <w:r>
        <w:rPr>
          <w:sz w:val="28"/>
        </w:rPr>
        <w:t>dân</w:t>
      </w:r>
      <w:r>
        <w:rPr>
          <w:spacing w:val="-2"/>
          <w:sz w:val="28"/>
        </w:rPr>
        <w:t> </w:t>
      </w:r>
      <w:r>
        <w:rPr>
          <w:spacing w:val="-4"/>
          <w:sz w:val="28"/>
        </w:rPr>
        <w:t>phố;</w:t>
      </w:r>
    </w:p>
    <w:p>
      <w:pPr>
        <w:pStyle w:val="ListParagraph"/>
        <w:numPr>
          <w:ilvl w:val="0"/>
          <w:numId w:val="1"/>
        </w:numPr>
        <w:tabs>
          <w:tab w:pos="3566" w:val="left" w:leader="none"/>
        </w:tabs>
        <w:spacing w:line="322" w:lineRule="exact" w:before="0" w:after="0"/>
        <w:ind w:left="3565" w:right="0" w:hanging="164"/>
        <w:jc w:val="left"/>
        <w:rPr>
          <w:sz w:val="28"/>
        </w:rPr>
      </w:pPr>
      <w:r>
        <w:rPr>
          <w:sz w:val="28"/>
        </w:rPr>
        <w:t>Trạm</w:t>
      </w:r>
      <w:r>
        <w:rPr>
          <w:spacing w:val="-5"/>
          <w:sz w:val="28"/>
        </w:rPr>
        <w:t> </w:t>
      </w:r>
      <w:r>
        <w:rPr>
          <w:sz w:val="28"/>
        </w:rPr>
        <w:t>Y</w:t>
      </w:r>
      <w:r>
        <w:rPr>
          <w:spacing w:val="-2"/>
          <w:sz w:val="28"/>
        </w:rPr>
        <w:t> </w:t>
      </w:r>
      <w:r>
        <w:rPr>
          <w:sz w:val="28"/>
        </w:rPr>
        <w:t>tế </w:t>
      </w:r>
      <w:r>
        <w:rPr>
          <w:spacing w:val="-2"/>
          <w:sz w:val="28"/>
        </w:rPr>
        <w:t>phường;</w:t>
      </w:r>
    </w:p>
    <w:p>
      <w:pPr>
        <w:pStyle w:val="ListParagraph"/>
        <w:numPr>
          <w:ilvl w:val="0"/>
          <w:numId w:val="1"/>
        </w:numPr>
        <w:tabs>
          <w:tab w:pos="3566" w:val="left" w:leader="none"/>
        </w:tabs>
        <w:spacing w:line="322" w:lineRule="exact" w:before="0" w:after="0"/>
        <w:ind w:left="3565" w:right="0" w:hanging="164"/>
        <w:jc w:val="left"/>
        <w:rPr>
          <w:sz w:val="28"/>
        </w:rPr>
      </w:pPr>
      <w:r>
        <w:rPr>
          <w:sz w:val="28"/>
        </w:rPr>
        <w:t>Công</w:t>
      </w:r>
      <w:r>
        <w:rPr>
          <w:spacing w:val="-3"/>
          <w:sz w:val="28"/>
        </w:rPr>
        <w:t> </w:t>
      </w:r>
      <w:r>
        <w:rPr>
          <w:sz w:val="28"/>
        </w:rPr>
        <w:t>chức</w:t>
      </w:r>
      <w:r>
        <w:rPr>
          <w:spacing w:val="-4"/>
          <w:sz w:val="28"/>
        </w:rPr>
        <w:t> </w:t>
      </w:r>
      <w:r>
        <w:rPr>
          <w:sz w:val="28"/>
        </w:rPr>
        <w:t>VH-XH</w:t>
      </w:r>
      <w:r>
        <w:rPr>
          <w:spacing w:val="-5"/>
          <w:sz w:val="28"/>
        </w:rPr>
        <w:t> </w:t>
      </w:r>
      <w:r>
        <w:rPr>
          <w:spacing w:val="-2"/>
          <w:sz w:val="28"/>
        </w:rPr>
        <w:t>phường;</w:t>
      </w:r>
    </w:p>
    <w:p>
      <w:pPr>
        <w:pStyle w:val="ListParagraph"/>
        <w:numPr>
          <w:ilvl w:val="0"/>
          <w:numId w:val="1"/>
        </w:numPr>
        <w:tabs>
          <w:tab w:pos="3566" w:val="left" w:leader="none"/>
        </w:tabs>
        <w:spacing w:line="240" w:lineRule="auto" w:before="0" w:after="0"/>
        <w:ind w:left="3565" w:right="0" w:hanging="164"/>
        <w:jc w:val="left"/>
        <w:rPr>
          <w:sz w:val="28"/>
        </w:rPr>
      </w:pPr>
      <w:r>
        <w:rPr>
          <w:sz w:val="28"/>
        </w:rPr>
        <w:t>Công</w:t>
      </w:r>
      <w:r>
        <w:rPr>
          <w:spacing w:val="-3"/>
          <w:sz w:val="28"/>
        </w:rPr>
        <w:t> </w:t>
      </w:r>
      <w:r>
        <w:rPr>
          <w:sz w:val="28"/>
        </w:rPr>
        <w:t>chức</w:t>
      </w:r>
      <w:r>
        <w:rPr>
          <w:spacing w:val="-2"/>
          <w:sz w:val="28"/>
        </w:rPr>
        <w:t> </w:t>
      </w:r>
      <w:r>
        <w:rPr>
          <w:sz w:val="28"/>
        </w:rPr>
        <w:t>Tài</w:t>
      </w:r>
      <w:r>
        <w:rPr>
          <w:spacing w:val="-2"/>
          <w:sz w:val="28"/>
        </w:rPr>
        <w:t> </w:t>
      </w:r>
      <w:r>
        <w:rPr>
          <w:sz w:val="28"/>
        </w:rPr>
        <w:t>chính</w:t>
      </w:r>
      <w:r>
        <w:rPr>
          <w:spacing w:val="-3"/>
          <w:sz w:val="28"/>
        </w:rPr>
        <w:t> </w:t>
      </w:r>
      <w:r>
        <w:rPr>
          <w:sz w:val="28"/>
        </w:rPr>
        <w:t>–</w:t>
      </w:r>
      <w:r>
        <w:rPr>
          <w:spacing w:val="-3"/>
          <w:sz w:val="28"/>
        </w:rPr>
        <w:t> </w:t>
      </w:r>
      <w:r>
        <w:rPr>
          <w:sz w:val="28"/>
        </w:rPr>
        <w:t>Kế</w:t>
      </w:r>
      <w:r>
        <w:rPr>
          <w:spacing w:val="-3"/>
          <w:sz w:val="28"/>
        </w:rPr>
        <w:t> </w:t>
      </w:r>
      <w:r>
        <w:rPr>
          <w:sz w:val="28"/>
        </w:rPr>
        <w:t>toán</w:t>
      </w:r>
      <w:r>
        <w:rPr>
          <w:spacing w:val="-2"/>
          <w:sz w:val="28"/>
        </w:rPr>
        <w:t> phường;</w:t>
      </w:r>
    </w:p>
    <w:p>
      <w:pPr>
        <w:pStyle w:val="ListParagraph"/>
        <w:numPr>
          <w:ilvl w:val="0"/>
          <w:numId w:val="1"/>
        </w:numPr>
        <w:tabs>
          <w:tab w:pos="3566" w:val="left" w:leader="none"/>
        </w:tabs>
        <w:spacing w:line="240" w:lineRule="auto" w:before="2" w:after="0"/>
        <w:ind w:left="3565" w:right="0" w:hanging="164"/>
        <w:jc w:val="left"/>
        <w:rPr>
          <w:sz w:val="28"/>
        </w:rPr>
      </w:pPr>
      <w:r>
        <w:rPr>
          <w:sz w:val="28"/>
        </w:rPr>
        <w:t>Các</w:t>
      </w:r>
      <w:r>
        <w:rPr>
          <w:spacing w:val="-2"/>
          <w:sz w:val="28"/>
        </w:rPr>
        <w:t> </w:t>
      </w:r>
      <w:r>
        <w:rPr>
          <w:sz w:val="28"/>
        </w:rPr>
        <w:t>trường</w:t>
      </w:r>
      <w:r>
        <w:rPr>
          <w:spacing w:val="-1"/>
          <w:sz w:val="28"/>
        </w:rPr>
        <w:t> </w:t>
      </w:r>
      <w:r>
        <w:rPr>
          <w:sz w:val="28"/>
        </w:rPr>
        <w:t>học</w:t>
      </w:r>
      <w:r>
        <w:rPr>
          <w:spacing w:val="-2"/>
          <w:sz w:val="28"/>
        </w:rPr>
        <w:t> </w:t>
      </w:r>
      <w:r>
        <w:rPr>
          <w:sz w:val="28"/>
        </w:rPr>
        <w:t>trên</w:t>
      </w:r>
      <w:r>
        <w:rPr>
          <w:spacing w:val="-3"/>
          <w:sz w:val="28"/>
        </w:rPr>
        <w:t> </w:t>
      </w:r>
      <w:r>
        <w:rPr>
          <w:sz w:val="28"/>
        </w:rPr>
        <w:t>địa</w:t>
      </w:r>
      <w:r>
        <w:rPr>
          <w:spacing w:val="-5"/>
          <w:sz w:val="28"/>
        </w:rPr>
        <w:t> </w:t>
      </w:r>
      <w:r>
        <w:rPr>
          <w:sz w:val="28"/>
        </w:rPr>
        <w:t>bàn </w:t>
      </w:r>
      <w:r>
        <w:rPr>
          <w:spacing w:val="-2"/>
          <w:sz w:val="28"/>
        </w:rPr>
        <w:t>phường;</w:t>
      </w:r>
    </w:p>
    <w:p>
      <w:pPr>
        <w:pStyle w:val="BodyText"/>
        <w:spacing w:before="4"/>
        <w:ind w:left="0"/>
        <w:rPr>
          <w:sz w:val="38"/>
        </w:rPr>
      </w:pPr>
    </w:p>
    <w:p>
      <w:pPr>
        <w:pStyle w:val="BodyText"/>
        <w:ind w:left="104" w:right="109" w:firstLine="777"/>
        <w:jc w:val="both"/>
      </w:pPr>
      <w:r>
        <w:rPr/>
        <w:t>Thực hiện công văn số 2488/UBND-VX, ngày 24 tháng 6 năm 2024 của Ủy ban nhân dân thành phố Kon Tum về việc chủ động triển khai các hoạt động phòng, chống dịch bệnh trên địa bàn thành phố.</w:t>
      </w:r>
    </w:p>
    <w:p>
      <w:pPr>
        <w:pStyle w:val="BodyText"/>
        <w:spacing w:line="242" w:lineRule="auto"/>
        <w:ind w:right="163" w:firstLine="719"/>
        <w:jc w:val="both"/>
      </w:pPr>
      <w:r>
        <w:rPr/>
        <w:t>Để</w:t>
      </w:r>
      <w:r>
        <w:rPr>
          <w:spacing w:val="-7"/>
        </w:rPr>
        <w:t> </w:t>
      </w:r>
      <w:r>
        <w:rPr/>
        <w:t>chủ</w:t>
      </w:r>
      <w:r>
        <w:rPr>
          <w:spacing w:val="-8"/>
        </w:rPr>
        <w:t> </w:t>
      </w:r>
      <w:r>
        <w:rPr/>
        <w:t>động</w:t>
      </w:r>
      <w:r>
        <w:rPr>
          <w:spacing w:val="-8"/>
        </w:rPr>
        <w:t> </w:t>
      </w:r>
      <w:r>
        <w:rPr/>
        <w:t>và</w:t>
      </w:r>
      <w:r>
        <w:rPr>
          <w:spacing w:val="-7"/>
        </w:rPr>
        <w:t> </w:t>
      </w:r>
      <w:r>
        <w:rPr/>
        <w:t>kịp</w:t>
      </w:r>
      <w:r>
        <w:rPr>
          <w:spacing w:val="-8"/>
        </w:rPr>
        <w:t> </w:t>
      </w:r>
      <w:r>
        <w:rPr/>
        <w:t>thời</w:t>
      </w:r>
      <w:r>
        <w:rPr>
          <w:spacing w:val="-8"/>
        </w:rPr>
        <w:t> </w:t>
      </w:r>
      <w:r>
        <w:rPr/>
        <w:t>ngăn</w:t>
      </w:r>
      <w:r>
        <w:rPr>
          <w:spacing w:val="-8"/>
        </w:rPr>
        <w:t> </w:t>
      </w:r>
      <w:r>
        <w:rPr/>
        <w:t>chặn</w:t>
      </w:r>
      <w:r>
        <w:rPr>
          <w:spacing w:val="-4"/>
        </w:rPr>
        <w:t> </w:t>
      </w:r>
      <w:r>
        <w:rPr/>
        <w:t>dịch</w:t>
      </w:r>
      <w:r>
        <w:rPr>
          <w:spacing w:val="-8"/>
        </w:rPr>
        <w:t> </w:t>
      </w:r>
      <w:r>
        <w:rPr/>
        <w:t>bệnh</w:t>
      </w:r>
      <w:r>
        <w:rPr>
          <w:spacing w:val="-7"/>
        </w:rPr>
        <w:t> </w:t>
      </w:r>
      <w:r>
        <w:rPr/>
        <w:t>xảy</w:t>
      </w:r>
      <w:r>
        <w:rPr>
          <w:spacing w:val="-10"/>
        </w:rPr>
        <w:t> </w:t>
      </w:r>
      <w:r>
        <w:rPr/>
        <w:t>ra,</w:t>
      </w:r>
      <w:r>
        <w:rPr>
          <w:spacing w:val="-7"/>
        </w:rPr>
        <w:t> </w:t>
      </w:r>
      <w:r>
        <w:rPr/>
        <w:t>hạn</w:t>
      </w:r>
      <w:r>
        <w:rPr>
          <w:spacing w:val="-8"/>
        </w:rPr>
        <w:t> </w:t>
      </w:r>
      <w:r>
        <w:rPr/>
        <w:t>chế</w:t>
      </w:r>
      <w:r>
        <w:rPr>
          <w:spacing w:val="-9"/>
        </w:rPr>
        <w:t> </w:t>
      </w:r>
      <w:r>
        <w:rPr/>
        <w:t>tối</w:t>
      </w:r>
      <w:r>
        <w:rPr>
          <w:spacing w:val="-6"/>
        </w:rPr>
        <w:t> </w:t>
      </w:r>
      <w:r>
        <w:rPr/>
        <w:t>đa</w:t>
      </w:r>
      <w:r>
        <w:rPr>
          <w:spacing w:val="-9"/>
        </w:rPr>
        <w:t> </w:t>
      </w:r>
      <w:r>
        <w:rPr/>
        <w:t>những</w:t>
      </w:r>
      <w:r>
        <w:rPr>
          <w:spacing w:val="-8"/>
        </w:rPr>
        <w:t> </w:t>
      </w:r>
      <w:r>
        <w:rPr/>
        <w:t>tác hại</w:t>
      </w:r>
      <w:r>
        <w:rPr>
          <w:spacing w:val="-15"/>
        </w:rPr>
        <w:t> </w:t>
      </w:r>
      <w:r>
        <w:rPr/>
        <w:t>có</w:t>
      </w:r>
      <w:r>
        <w:rPr>
          <w:spacing w:val="-15"/>
        </w:rPr>
        <w:t> </w:t>
      </w:r>
      <w:r>
        <w:rPr/>
        <w:t>thể</w:t>
      </w:r>
      <w:r>
        <w:rPr>
          <w:spacing w:val="-16"/>
        </w:rPr>
        <w:t> </w:t>
      </w:r>
      <w:r>
        <w:rPr/>
        <w:t>xảy</w:t>
      </w:r>
      <w:r>
        <w:rPr>
          <w:spacing w:val="-15"/>
        </w:rPr>
        <w:t> </w:t>
      </w:r>
      <w:r>
        <w:rPr/>
        <w:t>ra</w:t>
      </w:r>
      <w:r>
        <w:rPr>
          <w:spacing w:val="-14"/>
        </w:rPr>
        <w:t> </w:t>
      </w:r>
      <w:r>
        <w:rPr/>
        <w:t>cho</w:t>
      </w:r>
      <w:r>
        <w:rPr>
          <w:spacing w:val="-13"/>
        </w:rPr>
        <w:t> </w:t>
      </w:r>
      <w:r>
        <w:rPr/>
        <w:t>sức</w:t>
      </w:r>
      <w:r>
        <w:rPr>
          <w:spacing w:val="-14"/>
        </w:rPr>
        <w:t> </w:t>
      </w:r>
      <w:r>
        <w:rPr/>
        <w:t>khỏe</w:t>
      </w:r>
      <w:r>
        <w:rPr>
          <w:spacing w:val="-16"/>
        </w:rPr>
        <w:t> </w:t>
      </w:r>
      <w:r>
        <w:rPr/>
        <w:t>và</w:t>
      </w:r>
      <w:r>
        <w:rPr>
          <w:spacing w:val="-14"/>
        </w:rPr>
        <w:t> </w:t>
      </w:r>
      <w:r>
        <w:rPr/>
        <w:t>tính</w:t>
      </w:r>
      <w:r>
        <w:rPr>
          <w:spacing w:val="-13"/>
        </w:rPr>
        <w:t> </w:t>
      </w:r>
      <w:r>
        <w:rPr/>
        <w:t>mạng</w:t>
      </w:r>
      <w:r>
        <w:rPr>
          <w:spacing w:val="-10"/>
        </w:rPr>
        <w:t> </w:t>
      </w:r>
      <w:r>
        <w:rPr/>
        <w:t>nhân</w:t>
      </w:r>
      <w:r>
        <w:rPr>
          <w:spacing w:val="-15"/>
        </w:rPr>
        <w:t> </w:t>
      </w:r>
      <w:r>
        <w:rPr/>
        <w:t>dân.</w:t>
      </w:r>
    </w:p>
    <w:p>
      <w:pPr>
        <w:pStyle w:val="BodyText"/>
        <w:ind w:right="157" w:firstLine="719"/>
        <w:jc w:val="both"/>
      </w:pPr>
      <w:r>
        <w:rPr>
          <w:spacing w:val="-2"/>
        </w:rPr>
        <w:t>Ủy</w:t>
      </w:r>
      <w:r>
        <w:rPr>
          <w:spacing w:val="-16"/>
        </w:rPr>
        <w:t> </w:t>
      </w:r>
      <w:r>
        <w:rPr>
          <w:spacing w:val="-2"/>
        </w:rPr>
        <w:t>ban</w:t>
      </w:r>
      <w:r>
        <w:rPr>
          <w:spacing w:val="-15"/>
        </w:rPr>
        <w:t> </w:t>
      </w:r>
      <w:r>
        <w:rPr>
          <w:spacing w:val="-2"/>
        </w:rPr>
        <w:t>nhân</w:t>
      </w:r>
      <w:r>
        <w:rPr>
          <w:spacing w:val="-16"/>
        </w:rPr>
        <w:t> </w:t>
      </w:r>
      <w:r>
        <w:rPr>
          <w:spacing w:val="-2"/>
        </w:rPr>
        <w:t>dân</w:t>
      </w:r>
      <w:r>
        <w:rPr>
          <w:spacing w:val="-15"/>
        </w:rPr>
        <w:t> </w:t>
      </w:r>
      <w:r>
        <w:rPr>
          <w:spacing w:val="-2"/>
        </w:rPr>
        <w:t>phường</w:t>
      </w:r>
      <w:r>
        <w:rPr>
          <w:spacing w:val="-16"/>
        </w:rPr>
        <w:t> </w:t>
      </w:r>
      <w:r>
        <w:rPr>
          <w:spacing w:val="-2"/>
        </w:rPr>
        <w:t>yêu</w:t>
      </w:r>
      <w:r>
        <w:rPr>
          <w:spacing w:val="-15"/>
        </w:rPr>
        <w:t> </w:t>
      </w:r>
      <w:r>
        <w:rPr>
          <w:spacing w:val="-2"/>
        </w:rPr>
        <w:t>cầu</w:t>
      </w:r>
      <w:r>
        <w:rPr>
          <w:spacing w:val="-16"/>
        </w:rPr>
        <w:t> </w:t>
      </w:r>
      <w:r>
        <w:rPr>
          <w:spacing w:val="-2"/>
        </w:rPr>
        <w:t>các</w:t>
      </w:r>
      <w:r>
        <w:rPr>
          <w:spacing w:val="-15"/>
        </w:rPr>
        <w:t> </w:t>
      </w:r>
      <w:r>
        <w:rPr>
          <w:spacing w:val="-2"/>
        </w:rPr>
        <w:t>đơn</w:t>
      </w:r>
      <w:r>
        <w:rPr>
          <w:spacing w:val="-16"/>
        </w:rPr>
        <w:t> </w:t>
      </w:r>
      <w:r>
        <w:rPr>
          <w:spacing w:val="-2"/>
        </w:rPr>
        <w:t>vị</w:t>
      </w:r>
      <w:r>
        <w:rPr>
          <w:spacing w:val="-15"/>
        </w:rPr>
        <w:t> </w:t>
      </w:r>
      <w:r>
        <w:rPr>
          <w:spacing w:val="-2"/>
        </w:rPr>
        <w:t>triển</w:t>
      </w:r>
      <w:r>
        <w:rPr>
          <w:spacing w:val="-16"/>
        </w:rPr>
        <w:t> </w:t>
      </w:r>
      <w:r>
        <w:rPr>
          <w:spacing w:val="-2"/>
        </w:rPr>
        <w:t>khai</w:t>
      </w:r>
      <w:r>
        <w:rPr>
          <w:spacing w:val="-15"/>
        </w:rPr>
        <w:t> </w:t>
      </w:r>
      <w:r>
        <w:rPr>
          <w:spacing w:val="-2"/>
        </w:rPr>
        <w:t>một</w:t>
      </w:r>
      <w:r>
        <w:rPr>
          <w:spacing w:val="-16"/>
        </w:rPr>
        <w:t> </w:t>
      </w:r>
      <w:r>
        <w:rPr>
          <w:spacing w:val="-2"/>
        </w:rPr>
        <w:t>số</w:t>
      </w:r>
      <w:r>
        <w:rPr>
          <w:spacing w:val="-15"/>
        </w:rPr>
        <w:t> </w:t>
      </w:r>
      <w:r>
        <w:rPr>
          <w:spacing w:val="-2"/>
        </w:rPr>
        <w:t>hoạt</w:t>
      </w:r>
      <w:r>
        <w:rPr>
          <w:spacing w:val="-16"/>
        </w:rPr>
        <w:t> </w:t>
      </w:r>
      <w:r>
        <w:rPr>
          <w:spacing w:val="-2"/>
        </w:rPr>
        <w:t>động</w:t>
      </w:r>
      <w:r>
        <w:rPr>
          <w:spacing w:val="-14"/>
        </w:rPr>
        <w:t> </w:t>
      </w:r>
      <w:r>
        <w:rPr>
          <w:spacing w:val="-2"/>
        </w:rPr>
        <w:t>phòng, chống</w:t>
      </w:r>
      <w:r>
        <w:rPr>
          <w:spacing w:val="-16"/>
        </w:rPr>
        <w:t> </w:t>
      </w:r>
      <w:r>
        <w:rPr>
          <w:spacing w:val="-2"/>
        </w:rPr>
        <w:t>dịch</w:t>
      </w:r>
      <w:r>
        <w:rPr>
          <w:spacing w:val="-16"/>
        </w:rPr>
        <w:t> </w:t>
      </w:r>
      <w:r>
        <w:rPr>
          <w:spacing w:val="-2"/>
        </w:rPr>
        <w:t>bệnh</w:t>
      </w:r>
      <w:r>
        <w:rPr>
          <w:spacing w:val="-16"/>
        </w:rPr>
        <w:t> </w:t>
      </w:r>
      <w:r>
        <w:rPr>
          <w:spacing w:val="-2"/>
        </w:rPr>
        <w:t>chủ</w:t>
      </w:r>
      <w:r>
        <w:rPr>
          <w:spacing w:val="-16"/>
        </w:rPr>
        <w:t> </w:t>
      </w:r>
      <w:r>
        <w:rPr>
          <w:spacing w:val="-2"/>
        </w:rPr>
        <w:t>yếu</w:t>
      </w:r>
      <w:r>
        <w:rPr>
          <w:spacing w:val="-16"/>
        </w:rPr>
        <w:t> </w:t>
      </w:r>
      <w:r>
        <w:rPr>
          <w:spacing w:val="-2"/>
        </w:rPr>
        <w:t>trong</w:t>
      </w:r>
      <w:r>
        <w:rPr>
          <w:spacing w:val="-16"/>
        </w:rPr>
        <w:t> </w:t>
      </w:r>
      <w:r>
        <w:rPr>
          <w:spacing w:val="-2"/>
        </w:rPr>
        <w:t>thời</w:t>
      </w:r>
      <w:r>
        <w:rPr>
          <w:spacing w:val="-17"/>
        </w:rPr>
        <w:t> </w:t>
      </w:r>
      <w:r>
        <w:rPr>
          <w:spacing w:val="-2"/>
        </w:rPr>
        <w:t>gian</w:t>
      </w:r>
      <w:r>
        <w:rPr>
          <w:spacing w:val="-16"/>
        </w:rPr>
        <w:t> </w:t>
      </w:r>
      <w:r>
        <w:rPr>
          <w:spacing w:val="-2"/>
        </w:rPr>
        <w:t>đến</w:t>
      </w:r>
      <w:r>
        <w:rPr>
          <w:spacing w:val="-16"/>
        </w:rPr>
        <w:t> </w:t>
      </w:r>
      <w:r>
        <w:rPr>
          <w:spacing w:val="-2"/>
        </w:rPr>
        <w:t>như</w:t>
      </w:r>
      <w:r>
        <w:rPr>
          <w:spacing w:val="-19"/>
        </w:rPr>
        <w:t> </w:t>
      </w:r>
      <w:r>
        <w:rPr>
          <w:spacing w:val="-2"/>
        </w:rPr>
        <w:t>sau:</w:t>
      </w:r>
    </w:p>
    <w:p>
      <w:pPr>
        <w:pStyle w:val="Heading1"/>
        <w:numPr>
          <w:ilvl w:val="0"/>
          <w:numId w:val="2"/>
        </w:numPr>
        <w:tabs>
          <w:tab w:pos="1242" w:val="left" w:leader="none"/>
        </w:tabs>
        <w:spacing w:line="240" w:lineRule="auto" w:before="0" w:after="0"/>
        <w:ind w:left="1242" w:right="0" w:hanging="361"/>
        <w:jc w:val="both"/>
      </w:pPr>
      <w:r>
        <w:rPr/>
        <w:t>Đối</w:t>
      </w:r>
      <w:r>
        <w:rPr>
          <w:spacing w:val="-1"/>
        </w:rPr>
        <w:t> </w:t>
      </w:r>
      <w:r>
        <w:rPr/>
        <w:t>với Trạm</w:t>
      </w:r>
      <w:r>
        <w:rPr>
          <w:spacing w:val="-6"/>
        </w:rPr>
        <w:t> </w:t>
      </w:r>
      <w:r>
        <w:rPr/>
        <w:t>Y</w:t>
      </w:r>
      <w:r>
        <w:rPr>
          <w:spacing w:val="-3"/>
        </w:rPr>
        <w:t> </w:t>
      </w:r>
      <w:r>
        <w:rPr/>
        <w:t>tế</w:t>
      </w:r>
      <w:r>
        <w:rPr>
          <w:spacing w:val="-2"/>
        </w:rPr>
        <w:t> phường:</w:t>
      </w:r>
    </w:p>
    <w:p>
      <w:pPr>
        <w:pStyle w:val="ListParagraph"/>
        <w:numPr>
          <w:ilvl w:val="0"/>
          <w:numId w:val="3"/>
        </w:numPr>
        <w:tabs>
          <w:tab w:pos="904" w:val="left" w:leader="none"/>
        </w:tabs>
        <w:spacing w:line="240" w:lineRule="auto" w:before="113" w:after="0"/>
        <w:ind w:left="162" w:right="167" w:firstLine="566"/>
        <w:jc w:val="both"/>
        <w:rPr>
          <w:sz w:val="28"/>
        </w:rPr>
      </w:pPr>
      <w:r>
        <w:rPr>
          <w:color w:val="0D0D0D"/>
          <w:sz w:val="28"/>
        </w:rPr>
        <w:t>Chủ động các biện pháp phòng, chống, xử lý triệt để ổ dịch, không để bùng phát hoặc phát sinh mới các ổ dịch. Phối hợp với các ban ngành, đoàn thể của phường đẩy mạnh các biện pháp phòng, chống các bệnh truyền nhiễm có số mắc,</w:t>
      </w:r>
      <w:r>
        <w:rPr>
          <w:color w:val="0D0D0D"/>
          <w:spacing w:val="40"/>
          <w:sz w:val="28"/>
        </w:rPr>
        <w:t> </w:t>
      </w:r>
      <w:r>
        <w:rPr>
          <w:color w:val="0D0D0D"/>
          <w:sz w:val="28"/>
        </w:rPr>
        <w:t>tử vong cao như bệnh Dại, sốt xuất huyết Dengue, tay chân miệng, các bệnh dự phòng bằng vắc xin </w:t>
      </w:r>
      <w:r>
        <w:rPr>
          <w:i/>
          <w:color w:val="0D0D0D"/>
          <w:sz w:val="28"/>
        </w:rPr>
        <w:t>(sởi, ho gà, bạch hầu...) </w:t>
      </w:r>
      <w:r>
        <w:rPr>
          <w:color w:val="0D0D0D"/>
          <w:sz w:val="28"/>
        </w:rPr>
        <w:t>theo chỉ đạo của Ủy ban nhân dân</w:t>
      </w:r>
      <w:r>
        <w:rPr>
          <w:color w:val="0D0D0D"/>
          <w:spacing w:val="40"/>
          <w:sz w:val="28"/>
        </w:rPr>
        <w:t> </w:t>
      </w:r>
      <w:r>
        <w:rPr>
          <w:color w:val="0D0D0D"/>
          <w:sz w:val="28"/>
        </w:rPr>
        <w:t>tỉnh, Ủy ban nhân dân thành phố và Phòng Y tế.</w:t>
      </w:r>
    </w:p>
    <w:p>
      <w:pPr>
        <w:pStyle w:val="BodyText"/>
        <w:spacing w:before="121"/>
        <w:ind w:right="166" w:firstLine="719"/>
        <w:jc w:val="both"/>
      </w:pPr>
      <w:r>
        <w:rPr>
          <w:color w:val="0D0D0D"/>
        </w:rPr>
        <w:t>- Tổ chức thường trực phòng, chống dịch tại phường; đảm bảo hoạt động</w:t>
      </w:r>
      <w:r>
        <w:rPr>
          <w:color w:val="0D0D0D"/>
          <w:spacing w:val="80"/>
        </w:rPr>
        <w:t> </w:t>
      </w:r>
      <w:r>
        <w:rPr>
          <w:color w:val="0D0D0D"/>
        </w:rPr>
        <w:t>của các đội chống dịch cơ động, đội cấp cứu lưu động để sẵn sàng điều tra, xác minh, đánh giá, xử lý ổ dịch.</w:t>
      </w:r>
    </w:p>
    <w:p>
      <w:pPr>
        <w:pStyle w:val="ListParagraph"/>
        <w:numPr>
          <w:ilvl w:val="0"/>
          <w:numId w:val="3"/>
        </w:numPr>
        <w:tabs>
          <w:tab w:pos="904" w:val="left" w:leader="none"/>
        </w:tabs>
        <w:spacing w:line="240" w:lineRule="auto" w:before="121" w:after="0"/>
        <w:ind w:left="162" w:right="161" w:firstLine="566"/>
        <w:jc w:val="both"/>
        <w:rPr>
          <w:sz w:val="28"/>
        </w:rPr>
      </w:pPr>
      <w:r>
        <w:rPr>
          <w:color w:val="0D0D0D"/>
          <w:sz w:val="28"/>
        </w:rPr>
        <w:t>Thực hiện tốt công tác thu dung bệnh nhân, kịp thời điều trị, cấp cứu người bệnh, hạn chế tối đa các trường hợp chuyển nặng, tử vong; thực hiện tốt kiểm soát nhiễm khuẩn, không để lây nhiễm chéo, tăng cường bảo vệ người bệnh thuộc</w:t>
      </w:r>
      <w:r>
        <w:rPr>
          <w:color w:val="0D0D0D"/>
          <w:spacing w:val="80"/>
          <w:sz w:val="28"/>
        </w:rPr>
        <w:t> </w:t>
      </w:r>
      <w:r>
        <w:rPr>
          <w:color w:val="0D0D0D"/>
          <w:sz w:val="28"/>
        </w:rPr>
        <w:t>nhóm</w:t>
      </w:r>
      <w:r>
        <w:rPr>
          <w:color w:val="0D0D0D"/>
          <w:spacing w:val="-1"/>
          <w:sz w:val="28"/>
        </w:rPr>
        <w:t> </w:t>
      </w:r>
      <w:r>
        <w:rPr>
          <w:color w:val="0D0D0D"/>
          <w:sz w:val="28"/>
        </w:rPr>
        <w:t>có nguy cơ cao như phụ nữ có thai, người mắc bệnh nền, người cao tuổi, tim </w:t>
      </w:r>
      <w:r>
        <w:rPr>
          <w:color w:val="0D0D0D"/>
          <w:spacing w:val="-2"/>
          <w:sz w:val="28"/>
        </w:rPr>
        <w:t>mạch...</w:t>
      </w:r>
    </w:p>
    <w:p>
      <w:pPr>
        <w:pStyle w:val="ListParagraph"/>
        <w:numPr>
          <w:ilvl w:val="0"/>
          <w:numId w:val="3"/>
        </w:numPr>
        <w:tabs>
          <w:tab w:pos="902" w:val="left" w:leader="none"/>
        </w:tabs>
        <w:spacing w:line="240" w:lineRule="auto" w:before="119" w:after="0"/>
        <w:ind w:left="162" w:right="164" w:firstLine="566"/>
        <w:jc w:val="both"/>
        <w:rPr>
          <w:sz w:val="28"/>
        </w:rPr>
      </w:pPr>
      <w:r>
        <w:rPr>
          <w:color w:val="0D0D0D"/>
          <w:sz w:val="28"/>
        </w:rPr>
        <w:t>Tiếp tục thực hiện kế hoạch tiêm chủng năm 2024 và triển khai tốt công tác tiêm chủng thường xuyên hàng tháng cho các đối tượng thuộc Chương trình Tiêm chủng mở rộng; tổ chức tiêm bù, tiêm vét cho trẻ là đối tượng tiêm chủng của năm 2023, nhưng chưa được tiêm chủng đầy đủ trong thời gian bị ảnh hưởng do dịch </w:t>
      </w:r>
      <w:r>
        <w:rPr>
          <w:color w:val="0D0D0D"/>
          <w:spacing w:val="-2"/>
          <w:sz w:val="28"/>
        </w:rPr>
        <w:t>COVID-19.</w:t>
      </w:r>
    </w:p>
    <w:p>
      <w:pPr>
        <w:pStyle w:val="ListParagraph"/>
        <w:numPr>
          <w:ilvl w:val="0"/>
          <w:numId w:val="3"/>
        </w:numPr>
        <w:tabs>
          <w:tab w:pos="914" w:val="left" w:leader="none"/>
        </w:tabs>
        <w:spacing w:line="240" w:lineRule="auto" w:before="120" w:after="0"/>
        <w:ind w:left="913" w:right="0" w:hanging="186"/>
        <w:jc w:val="left"/>
        <w:rPr>
          <w:sz w:val="28"/>
        </w:rPr>
      </w:pPr>
      <w:r>
        <w:rPr>
          <w:color w:val="0D0D0D"/>
          <w:sz w:val="28"/>
        </w:rPr>
        <w:t>Chủ</w:t>
      </w:r>
      <w:r>
        <w:rPr>
          <w:color w:val="0D0D0D"/>
          <w:spacing w:val="14"/>
          <w:sz w:val="28"/>
        </w:rPr>
        <w:t> </w:t>
      </w:r>
      <w:r>
        <w:rPr>
          <w:color w:val="0D0D0D"/>
          <w:sz w:val="28"/>
        </w:rPr>
        <w:t>động,</w:t>
      </w:r>
      <w:r>
        <w:rPr>
          <w:color w:val="0D0D0D"/>
          <w:spacing w:val="14"/>
          <w:sz w:val="28"/>
        </w:rPr>
        <w:t> </w:t>
      </w:r>
      <w:r>
        <w:rPr>
          <w:color w:val="0D0D0D"/>
          <w:sz w:val="28"/>
        </w:rPr>
        <w:t>phối</w:t>
      </w:r>
      <w:r>
        <w:rPr>
          <w:color w:val="0D0D0D"/>
          <w:spacing w:val="17"/>
          <w:sz w:val="28"/>
        </w:rPr>
        <w:t> </w:t>
      </w:r>
      <w:r>
        <w:rPr>
          <w:color w:val="0D0D0D"/>
          <w:sz w:val="28"/>
        </w:rPr>
        <w:t>hợp</w:t>
      </w:r>
      <w:r>
        <w:rPr>
          <w:color w:val="0D0D0D"/>
          <w:spacing w:val="18"/>
          <w:sz w:val="28"/>
        </w:rPr>
        <w:t> </w:t>
      </w:r>
      <w:r>
        <w:rPr>
          <w:color w:val="0D0D0D"/>
          <w:sz w:val="28"/>
        </w:rPr>
        <w:t>cung</w:t>
      </w:r>
      <w:r>
        <w:rPr>
          <w:color w:val="0D0D0D"/>
          <w:spacing w:val="16"/>
          <w:sz w:val="28"/>
        </w:rPr>
        <w:t> </w:t>
      </w:r>
      <w:r>
        <w:rPr>
          <w:color w:val="0D0D0D"/>
          <w:sz w:val="28"/>
        </w:rPr>
        <w:t>cấp</w:t>
      </w:r>
      <w:r>
        <w:rPr>
          <w:color w:val="0D0D0D"/>
          <w:spacing w:val="17"/>
          <w:sz w:val="28"/>
        </w:rPr>
        <w:t> </w:t>
      </w:r>
      <w:r>
        <w:rPr>
          <w:color w:val="0D0D0D"/>
          <w:sz w:val="28"/>
        </w:rPr>
        <w:t>và</w:t>
      </w:r>
      <w:r>
        <w:rPr>
          <w:color w:val="0D0D0D"/>
          <w:spacing w:val="18"/>
          <w:sz w:val="28"/>
        </w:rPr>
        <w:t> </w:t>
      </w:r>
      <w:r>
        <w:rPr>
          <w:color w:val="0D0D0D"/>
          <w:sz w:val="28"/>
        </w:rPr>
        <w:t>cập</w:t>
      </w:r>
      <w:r>
        <w:rPr>
          <w:color w:val="0D0D0D"/>
          <w:spacing w:val="16"/>
          <w:sz w:val="28"/>
        </w:rPr>
        <w:t> </w:t>
      </w:r>
      <w:r>
        <w:rPr>
          <w:color w:val="0D0D0D"/>
          <w:sz w:val="28"/>
        </w:rPr>
        <w:t>nhật</w:t>
      </w:r>
      <w:r>
        <w:rPr>
          <w:color w:val="0D0D0D"/>
          <w:spacing w:val="16"/>
          <w:sz w:val="28"/>
        </w:rPr>
        <w:t> </w:t>
      </w:r>
      <w:r>
        <w:rPr>
          <w:color w:val="0D0D0D"/>
          <w:sz w:val="28"/>
        </w:rPr>
        <w:t>thông</w:t>
      </w:r>
      <w:r>
        <w:rPr>
          <w:color w:val="0D0D0D"/>
          <w:spacing w:val="17"/>
          <w:sz w:val="28"/>
        </w:rPr>
        <w:t> </w:t>
      </w:r>
      <w:r>
        <w:rPr>
          <w:color w:val="0D0D0D"/>
          <w:sz w:val="28"/>
        </w:rPr>
        <w:t>tin</w:t>
      </w:r>
      <w:r>
        <w:rPr>
          <w:color w:val="0D0D0D"/>
          <w:spacing w:val="16"/>
          <w:sz w:val="28"/>
        </w:rPr>
        <w:t> </w:t>
      </w:r>
      <w:r>
        <w:rPr>
          <w:color w:val="0D0D0D"/>
          <w:sz w:val="28"/>
        </w:rPr>
        <w:t>về</w:t>
      </w:r>
      <w:r>
        <w:rPr>
          <w:color w:val="0D0D0D"/>
          <w:spacing w:val="16"/>
          <w:sz w:val="28"/>
        </w:rPr>
        <w:t> </w:t>
      </w:r>
      <w:r>
        <w:rPr>
          <w:color w:val="0D0D0D"/>
          <w:sz w:val="28"/>
        </w:rPr>
        <w:t>tình</w:t>
      </w:r>
      <w:r>
        <w:rPr>
          <w:color w:val="0D0D0D"/>
          <w:spacing w:val="16"/>
          <w:sz w:val="28"/>
        </w:rPr>
        <w:t> </w:t>
      </w:r>
      <w:r>
        <w:rPr>
          <w:color w:val="0D0D0D"/>
          <w:sz w:val="28"/>
        </w:rPr>
        <w:t>hình</w:t>
      </w:r>
      <w:r>
        <w:rPr>
          <w:color w:val="0D0D0D"/>
          <w:spacing w:val="16"/>
          <w:sz w:val="28"/>
        </w:rPr>
        <w:t> </w:t>
      </w:r>
      <w:r>
        <w:rPr>
          <w:color w:val="0D0D0D"/>
          <w:sz w:val="28"/>
        </w:rPr>
        <w:t>dịch</w:t>
      </w:r>
      <w:r>
        <w:rPr>
          <w:color w:val="0D0D0D"/>
          <w:spacing w:val="17"/>
          <w:sz w:val="28"/>
        </w:rPr>
        <w:t> </w:t>
      </w:r>
      <w:r>
        <w:rPr>
          <w:color w:val="0D0D0D"/>
          <w:spacing w:val="-4"/>
          <w:sz w:val="28"/>
        </w:rPr>
        <w:t>bệnh</w:t>
      </w:r>
    </w:p>
    <w:p>
      <w:pPr>
        <w:spacing w:after="0" w:line="240" w:lineRule="auto"/>
        <w:jc w:val="left"/>
        <w:rPr>
          <w:sz w:val="28"/>
        </w:rPr>
        <w:sectPr>
          <w:type w:val="continuous"/>
          <w:pgSz w:w="11910" w:h="16850"/>
          <w:pgMar w:top="1120" w:bottom="280" w:left="1540" w:right="680"/>
        </w:sectPr>
      </w:pPr>
    </w:p>
    <w:p>
      <w:pPr>
        <w:pStyle w:val="BodyText"/>
        <w:spacing w:before="79"/>
        <w:ind w:right="164"/>
        <w:jc w:val="both"/>
      </w:pPr>
      <w:r>
        <w:rPr>
          <w:color w:val="0D0D0D"/>
        </w:rPr>
        <w:t>và các khuyến cáo phòng bệnh cho người dân; xây dựng các tài liệu, sản phẩm, thông điệp truyền thông về phòng, chống dịch bệnh và tiêm chủng vắc xin phòng bệnh phù hợp với phong tục, tập quán, ngôn ngữ của địa phương.</w:t>
      </w:r>
    </w:p>
    <w:p>
      <w:pPr>
        <w:pStyle w:val="ListParagraph"/>
        <w:numPr>
          <w:ilvl w:val="0"/>
          <w:numId w:val="3"/>
        </w:numPr>
        <w:tabs>
          <w:tab w:pos="918" w:val="left" w:leader="none"/>
        </w:tabs>
        <w:spacing w:line="240" w:lineRule="auto" w:before="121" w:after="0"/>
        <w:ind w:left="162" w:right="164" w:firstLine="566"/>
        <w:jc w:val="both"/>
        <w:rPr>
          <w:sz w:val="28"/>
        </w:rPr>
      </w:pPr>
      <w:r>
        <w:rPr>
          <w:color w:val="0D0D0D"/>
          <w:sz w:val="28"/>
        </w:rPr>
        <w:t>Phối hợp với Công chức văn hóa - xã hội (phụ trách VHTT) phường tăng cường thực hiện công tác tuyên truyền về phòng, chống dịch bệnh, chú trọng các khuyến cáo, hướng dẫn người dân thực hiện các biện pháp phòng bệnh cá nhân, tiêm chủng vắc xin và thay đổi hành vi, nâng cao nhận thức, thay đổi hành vi của người dân trong việc bảo vệ sức khỏe của bản thân, gia đình và cộng đồng.</w:t>
      </w:r>
    </w:p>
    <w:p>
      <w:pPr>
        <w:pStyle w:val="Heading1"/>
        <w:numPr>
          <w:ilvl w:val="0"/>
          <w:numId w:val="2"/>
        </w:numPr>
        <w:tabs>
          <w:tab w:pos="1009" w:val="left" w:leader="none"/>
        </w:tabs>
        <w:spacing w:line="319" w:lineRule="exact" w:before="6" w:after="0"/>
        <w:ind w:left="1008" w:right="0" w:hanging="281"/>
        <w:jc w:val="both"/>
      </w:pPr>
      <w:r>
        <w:rPr/>
        <w:t>Tổ</w:t>
      </w:r>
      <w:r>
        <w:rPr>
          <w:spacing w:val="-2"/>
        </w:rPr>
        <w:t> </w:t>
      </w:r>
      <w:r>
        <w:rPr/>
        <w:t>trưởng</w:t>
      </w:r>
      <w:r>
        <w:rPr>
          <w:spacing w:val="-1"/>
        </w:rPr>
        <w:t> </w:t>
      </w:r>
      <w:r>
        <w:rPr/>
        <w:t>05</w:t>
      </w:r>
      <w:r>
        <w:rPr>
          <w:spacing w:val="-3"/>
        </w:rPr>
        <w:t> </w:t>
      </w:r>
      <w:r>
        <w:rPr/>
        <w:t>tổ</w:t>
      </w:r>
      <w:r>
        <w:rPr>
          <w:spacing w:val="-1"/>
        </w:rPr>
        <w:t> </w:t>
      </w:r>
      <w:r>
        <w:rPr/>
        <w:t>dân</w:t>
      </w:r>
      <w:r>
        <w:rPr>
          <w:spacing w:val="-2"/>
        </w:rPr>
        <w:t> </w:t>
      </w:r>
      <w:r>
        <w:rPr>
          <w:spacing w:val="-4"/>
        </w:rPr>
        <w:t>phố:</w:t>
      </w:r>
    </w:p>
    <w:p>
      <w:pPr>
        <w:pStyle w:val="ListParagraph"/>
        <w:numPr>
          <w:ilvl w:val="1"/>
          <w:numId w:val="2"/>
        </w:numPr>
        <w:tabs>
          <w:tab w:pos="1062" w:val="left" w:leader="none"/>
        </w:tabs>
        <w:spacing w:line="240" w:lineRule="auto" w:before="0" w:after="0"/>
        <w:ind w:left="162" w:right="162" w:firstLine="719"/>
        <w:jc w:val="both"/>
        <w:rPr>
          <w:sz w:val="28"/>
        </w:rPr>
      </w:pPr>
      <w:r>
        <w:rPr>
          <w:sz w:val="28"/>
        </w:rPr>
        <w:t>Phối hợp trong các buổi họp dân tuyên truyền vận động Nhân dân </w:t>
      </w:r>
      <w:r>
        <w:rPr>
          <w:color w:val="0D0D0D"/>
          <w:sz w:val="28"/>
        </w:rPr>
        <w:t>phòng, chống các bệnh truyền nhiễm có số mắc, tử vong cao như bệnh Dại, sốt xuất huyết Dengue,</w:t>
      </w:r>
      <w:r>
        <w:rPr>
          <w:color w:val="0D0D0D"/>
          <w:spacing w:val="-3"/>
          <w:sz w:val="28"/>
        </w:rPr>
        <w:t> </w:t>
      </w:r>
      <w:r>
        <w:rPr>
          <w:color w:val="0D0D0D"/>
          <w:sz w:val="28"/>
        </w:rPr>
        <w:t>tay</w:t>
      </w:r>
      <w:r>
        <w:rPr>
          <w:color w:val="0D0D0D"/>
          <w:spacing w:val="-6"/>
          <w:sz w:val="28"/>
        </w:rPr>
        <w:t> </w:t>
      </w:r>
      <w:r>
        <w:rPr>
          <w:color w:val="0D0D0D"/>
          <w:sz w:val="28"/>
        </w:rPr>
        <w:t>chân</w:t>
      </w:r>
      <w:r>
        <w:rPr>
          <w:color w:val="0D0D0D"/>
          <w:spacing w:val="-1"/>
          <w:sz w:val="28"/>
        </w:rPr>
        <w:t> </w:t>
      </w:r>
      <w:r>
        <w:rPr>
          <w:color w:val="0D0D0D"/>
          <w:sz w:val="28"/>
        </w:rPr>
        <w:t>miệng,</w:t>
      </w:r>
      <w:r>
        <w:rPr>
          <w:color w:val="0D0D0D"/>
          <w:spacing w:val="-3"/>
          <w:sz w:val="28"/>
        </w:rPr>
        <w:t> </w:t>
      </w:r>
      <w:r>
        <w:rPr>
          <w:color w:val="0D0D0D"/>
          <w:sz w:val="28"/>
        </w:rPr>
        <w:t>các</w:t>
      </w:r>
      <w:r>
        <w:rPr>
          <w:color w:val="0D0D0D"/>
          <w:spacing w:val="-2"/>
          <w:sz w:val="28"/>
        </w:rPr>
        <w:t> </w:t>
      </w:r>
      <w:r>
        <w:rPr>
          <w:color w:val="0D0D0D"/>
          <w:sz w:val="28"/>
        </w:rPr>
        <w:t>bệnh</w:t>
      </w:r>
      <w:r>
        <w:rPr>
          <w:color w:val="0D0D0D"/>
          <w:spacing w:val="-5"/>
          <w:sz w:val="28"/>
        </w:rPr>
        <w:t> </w:t>
      </w:r>
      <w:r>
        <w:rPr>
          <w:color w:val="0D0D0D"/>
          <w:sz w:val="28"/>
        </w:rPr>
        <w:t>dự</w:t>
      </w:r>
      <w:r>
        <w:rPr>
          <w:color w:val="0D0D0D"/>
          <w:spacing w:val="-3"/>
          <w:sz w:val="28"/>
        </w:rPr>
        <w:t> </w:t>
      </w:r>
      <w:r>
        <w:rPr>
          <w:color w:val="0D0D0D"/>
          <w:sz w:val="28"/>
        </w:rPr>
        <w:t>phòng</w:t>
      </w:r>
      <w:r>
        <w:rPr>
          <w:color w:val="0D0D0D"/>
          <w:spacing w:val="-1"/>
          <w:sz w:val="28"/>
        </w:rPr>
        <w:t> </w:t>
      </w:r>
      <w:r>
        <w:rPr>
          <w:color w:val="0D0D0D"/>
          <w:sz w:val="28"/>
        </w:rPr>
        <w:t>bằng</w:t>
      </w:r>
      <w:r>
        <w:rPr>
          <w:color w:val="0D0D0D"/>
          <w:spacing w:val="-1"/>
          <w:sz w:val="28"/>
        </w:rPr>
        <w:t> </w:t>
      </w:r>
      <w:r>
        <w:rPr>
          <w:color w:val="0D0D0D"/>
          <w:sz w:val="28"/>
        </w:rPr>
        <w:t>vắc</w:t>
      </w:r>
      <w:r>
        <w:rPr>
          <w:color w:val="0D0D0D"/>
          <w:spacing w:val="-5"/>
          <w:sz w:val="28"/>
        </w:rPr>
        <w:t> </w:t>
      </w:r>
      <w:r>
        <w:rPr>
          <w:color w:val="0D0D0D"/>
          <w:sz w:val="28"/>
        </w:rPr>
        <w:t>xin </w:t>
      </w:r>
      <w:r>
        <w:rPr>
          <w:i/>
          <w:color w:val="0D0D0D"/>
          <w:sz w:val="28"/>
        </w:rPr>
        <w:t>(sởi,</w:t>
      </w:r>
      <w:r>
        <w:rPr>
          <w:i/>
          <w:color w:val="0D0D0D"/>
          <w:spacing w:val="-3"/>
          <w:sz w:val="28"/>
        </w:rPr>
        <w:t> </w:t>
      </w:r>
      <w:r>
        <w:rPr>
          <w:i/>
          <w:color w:val="0D0D0D"/>
          <w:sz w:val="28"/>
        </w:rPr>
        <w:t>ho</w:t>
      </w:r>
      <w:r>
        <w:rPr>
          <w:i/>
          <w:color w:val="0D0D0D"/>
          <w:spacing w:val="-1"/>
          <w:sz w:val="28"/>
        </w:rPr>
        <w:t> </w:t>
      </w:r>
      <w:r>
        <w:rPr>
          <w:i/>
          <w:color w:val="0D0D0D"/>
          <w:sz w:val="28"/>
        </w:rPr>
        <w:t>gà,</w:t>
      </w:r>
      <w:r>
        <w:rPr>
          <w:i/>
          <w:color w:val="0D0D0D"/>
          <w:spacing w:val="-3"/>
          <w:sz w:val="28"/>
        </w:rPr>
        <w:t> </w:t>
      </w:r>
      <w:r>
        <w:rPr>
          <w:i/>
          <w:color w:val="0D0D0D"/>
          <w:sz w:val="28"/>
        </w:rPr>
        <w:t>bạch</w:t>
      </w:r>
      <w:r>
        <w:rPr>
          <w:i/>
          <w:color w:val="0D0D0D"/>
          <w:spacing w:val="-1"/>
          <w:sz w:val="28"/>
        </w:rPr>
        <w:t> </w:t>
      </w:r>
      <w:r>
        <w:rPr>
          <w:i/>
          <w:color w:val="0D0D0D"/>
          <w:sz w:val="28"/>
        </w:rPr>
        <w:t>hầu)</w:t>
      </w:r>
      <w:r>
        <w:rPr>
          <w:i/>
          <w:color w:val="0D0D0D"/>
          <w:spacing w:val="-5"/>
          <w:sz w:val="28"/>
        </w:rPr>
        <w:t> </w:t>
      </w:r>
      <w:r>
        <w:rPr>
          <w:sz w:val="28"/>
        </w:rPr>
        <w:t>và tăng cường công tác truyền thông phòng, chống dịch bệnh trên hệ thống loa phát thanh của tổ dân phố.</w:t>
      </w:r>
    </w:p>
    <w:p>
      <w:pPr>
        <w:pStyle w:val="ListParagraph"/>
        <w:numPr>
          <w:ilvl w:val="1"/>
          <w:numId w:val="2"/>
        </w:numPr>
        <w:tabs>
          <w:tab w:pos="1065" w:val="left" w:leader="none"/>
        </w:tabs>
        <w:spacing w:line="240" w:lineRule="auto" w:before="0" w:after="0"/>
        <w:ind w:left="162" w:right="175" w:firstLine="719"/>
        <w:jc w:val="both"/>
        <w:rPr>
          <w:sz w:val="28"/>
        </w:rPr>
      </w:pPr>
      <w:r>
        <w:rPr>
          <w:sz w:val="28"/>
        </w:rPr>
        <w:t>Duy trì tổ chức ra quân vệ sinh môi trường, diệt lăng quăng, bọ gậy ngày thứ bảy và chủ nhật hàng tuần. Thông tin kịp thời và báo cáo hình ảnh ra quân lên nhóm họp giao ban UBND phường.</w:t>
      </w:r>
    </w:p>
    <w:p>
      <w:pPr>
        <w:pStyle w:val="Heading1"/>
        <w:numPr>
          <w:ilvl w:val="0"/>
          <w:numId w:val="2"/>
        </w:numPr>
        <w:tabs>
          <w:tab w:pos="1163" w:val="left" w:leader="none"/>
        </w:tabs>
        <w:spacing w:line="240" w:lineRule="auto" w:before="2" w:after="0"/>
        <w:ind w:left="1162" w:right="0" w:hanging="282"/>
        <w:jc w:val="both"/>
      </w:pPr>
      <w:r>
        <w:rPr/>
        <w:t>Công</w:t>
      </w:r>
      <w:r>
        <w:rPr>
          <w:spacing w:val="-6"/>
        </w:rPr>
        <w:t> </w:t>
      </w:r>
      <w:r>
        <w:rPr/>
        <w:t>chức</w:t>
      </w:r>
      <w:r>
        <w:rPr>
          <w:spacing w:val="-4"/>
        </w:rPr>
        <w:t> </w:t>
      </w:r>
      <w:r>
        <w:rPr/>
        <w:t>Văn</w:t>
      </w:r>
      <w:r>
        <w:rPr>
          <w:spacing w:val="-3"/>
        </w:rPr>
        <w:t> </w:t>
      </w:r>
      <w:r>
        <w:rPr/>
        <w:t>hóa</w:t>
      </w:r>
      <w:r>
        <w:rPr>
          <w:spacing w:val="-1"/>
        </w:rPr>
        <w:t> </w:t>
      </w:r>
      <w:r>
        <w:rPr/>
        <w:t>-</w:t>
      </w:r>
      <w:r>
        <w:rPr>
          <w:spacing w:val="-6"/>
        </w:rPr>
        <w:t> </w:t>
      </w:r>
      <w:r>
        <w:rPr/>
        <w:t>xã</w:t>
      </w:r>
      <w:r>
        <w:rPr>
          <w:spacing w:val="-2"/>
        </w:rPr>
        <w:t> </w:t>
      </w:r>
      <w:r>
        <w:rPr/>
        <w:t>hội</w:t>
      </w:r>
      <w:r>
        <w:rPr>
          <w:spacing w:val="-2"/>
        </w:rPr>
        <w:t> </w:t>
      </w:r>
      <w:r>
        <w:rPr/>
        <w:t>phường</w:t>
      </w:r>
      <w:r>
        <w:rPr>
          <w:spacing w:val="-3"/>
        </w:rPr>
        <w:t> </w:t>
      </w:r>
      <w:r>
        <w:rPr/>
        <w:t>(phụ</w:t>
      </w:r>
      <w:r>
        <w:rPr>
          <w:spacing w:val="-4"/>
        </w:rPr>
        <w:t> </w:t>
      </w:r>
      <w:r>
        <w:rPr/>
        <w:t>trách</w:t>
      </w:r>
      <w:r>
        <w:rPr>
          <w:spacing w:val="-2"/>
        </w:rPr>
        <w:t> VHTT):</w:t>
      </w:r>
    </w:p>
    <w:p>
      <w:pPr>
        <w:pStyle w:val="ListParagraph"/>
        <w:numPr>
          <w:ilvl w:val="1"/>
          <w:numId w:val="2"/>
        </w:numPr>
        <w:tabs>
          <w:tab w:pos="1079" w:val="left" w:leader="none"/>
        </w:tabs>
        <w:spacing w:line="240" w:lineRule="auto" w:before="115" w:after="0"/>
        <w:ind w:left="162" w:right="165" w:firstLine="719"/>
        <w:jc w:val="both"/>
        <w:rPr>
          <w:sz w:val="28"/>
        </w:rPr>
      </w:pPr>
      <w:r>
        <w:rPr>
          <w:color w:val="0D0D0D"/>
          <w:sz w:val="28"/>
        </w:rPr>
        <w:t>Tăng cường thực hiện công tác tuyên truyền về phòng, chống dịch bệnh </w:t>
      </w:r>
      <w:r>
        <w:rPr>
          <w:sz w:val="28"/>
        </w:rPr>
        <w:t>trên hệ thống loa phát thanh của phường</w:t>
      </w:r>
      <w:r>
        <w:rPr>
          <w:color w:val="0D0D0D"/>
          <w:sz w:val="28"/>
        </w:rPr>
        <w:t>, chú trọng các khuyến cáo, hướng dẫn người dân thực hiện các biện pháp phòng bệnh cá nhân, tiêm chủng vắc xin, </w:t>
      </w:r>
      <w:r>
        <w:rPr>
          <w:sz w:val="28"/>
        </w:rPr>
        <w:t>nội dung về các trường hợp nghi ngờ và các biểu hiện nghi ngờ mắc bệnh tay chân miệng, các biện pháp phòng bệnh cho cá nhân, gia đình, trường học, cộng đồng nhằm </w:t>
      </w:r>
      <w:r>
        <w:rPr>
          <w:color w:val="0D0D0D"/>
          <w:sz w:val="28"/>
        </w:rPr>
        <w:t>thay đổi hành vi, nâng cao nhận thức, thay đổi hành vi của người dân trong việc bảo vệ sức khỏe của bản thân, gia đình và cộng đồng.</w:t>
      </w:r>
    </w:p>
    <w:p>
      <w:pPr>
        <w:pStyle w:val="Heading1"/>
        <w:numPr>
          <w:ilvl w:val="0"/>
          <w:numId w:val="2"/>
        </w:numPr>
        <w:tabs>
          <w:tab w:pos="1009" w:val="left" w:leader="none"/>
        </w:tabs>
        <w:spacing w:line="240" w:lineRule="auto" w:before="5" w:after="0"/>
        <w:ind w:left="1008" w:right="0" w:hanging="281"/>
        <w:jc w:val="both"/>
      </w:pPr>
      <w:r>
        <w:rPr/>
        <w:t>Công</w:t>
      </w:r>
      <w:r>
        <w:rPr>
          <w:spacing w:val="-5"/>
        </w:rPr>
        <w:t> </w:t>
      </w:r>
      <w:r>
        <w:rPr/>
        <w:t>chức</w:t>
      </w:r>
      <w:r>
        <w:rPr>
          <w:spacing w:val="-2"/>
        </w:rPr>
        <w:t> </w:t>
      </w:r>
      <w:r>
        <w:rPr/>
        <w:t>Tài</w:t>
      </w:r>
      <w:r>
        <w:rPr>
          <w:spacing w:val="-1"/>
        </w:rPr>
        <w:t> </w:t>
      </w:r>
      <w:r>
        <w:rPr/>
        <w:t>chính</w:t>
      </w:r>
      <w:r>
        <w:rPr>
          <w:spacing w:val="-2"/>
        </w:rPr>
        <w:t> </w:t>
      </w:r>
      <w:r>
        <w:rPr/>
        <w:t>-</w:t>
      </w:r>
      <w:r>
        <w:rPr>
          <w:spacing w:val="-3"/>
        </w:rPr>
        <w:t> </w:t>
      </w:r>
      <w:r>
        <w:rPr/>
        <w:t>Kế</w:t>
      </w:r>
      <w:r>
        <w:rPr>
          <w:spacing w:val="-2"/>
        </w:rPr>
        <w:t> </w:t>
      </w:r>
      <w:r>
        <w:rPr/>
        <w:t>toán</w:t>
      </w:r>
      <w:r>
        <w:rPr>
          <w:spacing w:val="-1"/>
        </w:rPr>
        <w:t> </w:t>
      </w:r>
      <w:r>
        <w:rPr>
          <w:spacing w:val="-2"/>
        </w:rPr>
        <w:t>phường:</w:t>
      </w:r>
    </w:p>
    <w:p>
      <w:pPr>
        <w:pStyle w:val="ListParagraph"/>
        <w:numPr>
          <w:ilvl w:val="1"/>
          <w:numId w:val="2"/>
        </w:numPr>
        <w:tabs>
          <w:tab w:pos="1060" w:val="left" w:leader="none"/>
        </w:tabs>
        <w:spacing w:line="240" w:lineRule="auto" w:before="117" w:after="0"/>
        <w:ind w:left="162" w:right="167" w:firstLine="719"/>
        <w:jc w:val="both"/>
        <w:rPr>
          <w:color w:val="0D0D0D"/>
          <w:sz w:val="28"/>
        </w:rPr>
      </w:pPr>
      <w:r>
        <w:rPr>
          <w:color w:val="0D0D0D"/>
          <w:sz w:val="28"/>
        </w:rPr>
        <w:t>Tham mưu bố trí kinh phí cho việc triển khai các hoạt động phòng, chống dịch bệnh truyền nhiễm và công tác tiêm chủng mở rộng từ nguồn kinh phí địa phương theo phân cấp và phù hợp với khả năng cân đối ngân sách địa phương với phương châm 4 tại chỗ đảm bảo đúng quy định.</w:t>
      </w:r>
    </w:p>
    <w:p>
      <w:pPr>
        <w:pStyle w:val="Heading1"/>
        <w:numPr>
          <w:ilvl w:val="0"/>
          <w:numId w:val="2"/>
        </w:numPr>
        <w:tabs>
          <w:tab w:pos="1009" w:val="left" w:leader="none"/>
        </w:tabs>
        <w:spacing w:line="240" w:lineRule="auto" w:before="3" w:after="0"/>
        <w:ind w:left="1008" w:right="0" w:hanging="281"/>
        <w:jc w:val="both"/>
      </w:pPr>
      <w:r>
        <w:rPr/>
        <w:t>Các</w:t>
      </w:r>
      <w:r>
        <w:rPr>
          <w:spacing w:val="-3"/>
        </w:rPr>
        <w:t> </w:t>
      </w:r>
      <w:r>
        <w:rPr/>
        <w:t>trường</w:t>
      </w:r>
      <w:r>
        <w:rPr>
          <w:spacing w:val="-2"/>
        </w:rPr>
        <w:t> </w:t>
      </w:r>
      <w:r>
        <w:rPr/>
        <w:t>học</w:t>
      </w:r>
      <w:r>
        <w:rPr>
          <w:spacing w:val="-3"/>
        </w:rPr>
        <w:t> </w:t>
      </w:r>
      <w:r>
        <w:rPr/>
        <w:t>trên</w:t>
      </w:r>
      <w:r>
        <w:rPr>
          <w:spacing w:val="-3"/>
        </w:rPr>
        <w:t> </w:t>
      </w:r>
      <w:r>
        <w:rPr/>
        <w:t>địa</w:t>
      </w:r>
      <w:r>
        <w:rPr>
          <w:spacing w:val="-2"/>
        </w:rPr>
        <w:t> </w:t>
      </w:r>
      <w:r>
        <w:rPr/>
        <w:t>bàn</w:t>
      </w:r>
      <w:r>
        <w:rPr>
          <w:spacing w:val="-1"/>
        </w:rPr>
        <w:t> </w:t>
      </w:r>
      <w:r>
        <w:rPr>
          <w:spacing w:val="-2"/>
        </w:rPr>
        <w:t>phường</w:t>
      </w:r>
    </w:p>
    <w:p>
      <w:pPr>
        <w:pStyle w:val="BodyText"/>
        <w:spacing w:before="115"/>
        <w:ind w:right="166" w:firstLine="719"/>
        <w:jc w:val="both"/>
      </w:pPr>
      <w:r>
        <w:rPr>
          <w:color w:val="0D0D0D"/>
        </w:rPr>
        <w:t>Tổ chức triển khai các hoạt động phòng, chống dịch bệnh tại các cơ sở trường học; thực hiện truyền thông học đường về phòng, chống dịch bệnh và tiêm vắc xin phòng bệnh; thực hiện tốt công tác y tế trường học, phát hiện kịp thời những trường hợp nghi ngờ mắc bệnh truyền nhiễm</w:t>
      </w:r>
      <w:r>
        <w:rPr>
          <w:color w:val="0D0D0D"/>
          <w:spacing w:val="-2"/>
        </w:rPr>
        <w:t> </w:t>
      </w:r>
      <w:r>
        <w:rPr>
          <w:color w:val="0D0D0D"/>
        </w:rPr>
        <w:t>và thông báo cho cơ sở y</w:t>
      </w:r>
      <w:r>
        <w:rPr>
          <w:color w:val="0D0D0D"/>
          <w:spacing w:val="-1"/>
        </w:rPr>
        <w:t> </w:t>
      </w:r>
      <w:r>
        <w:rPr>
          <w:color w:val="0D0D0D"/>
        </w:rPr>
        <w:t>tế để phối hợp xử lý kịp thời; phối hợp triển khai hiệu quả các chiến dịch tiêm vắc xin</w:t>
      </w:r>
      <w:r>
        <w:rPr>
          <w:color w:val="0D0D0D"/>
          <w:spacing w:val="40"/>
        </w:rPr>
        <w:t> </w:t>
      </w:r>
      <w:r>
        <w:rPr>
          <w:color w:val="0D0D0D"/>
        </w:rPr>
        <w:t>tại các cơ sở giáo dục trực thuộc. </w:t>
      </w:r>
      <w:r>
        <w:rPr/>
        <w:t>Tuyên truyền giáo viên các trường học, nhà trẻ, mẫu giáo, nhóm trẻ gia đình về bệnh tay chân miệng và các biện pháp phòng, chống bằng nhiều hình thức.</w:t>
      </w:r>
    </w:p>
    <w:p>
      <w:pPr>
        <w:pStyle w:val="Heading1"/>
        <w:numPr>
          <w:ilvl w:val="0"/>
          <w:numId w:val="2"/>
        </w:numPr>
        <w:tabs>
          <w:tab w:pos="1010" w:val="left" w:leader="none"/>
        </w:tabs>
        <w:spacing w:line="319" w:lineRule="exact" w:before="7" w:after="0"/>
        <w:ind w:left="1009" w:right="0" w:hanging="282"/>
        <w:jc w:val="both"/>
      </w:pPr>
      <w:r>
        <w:rPr/>
        <w:t>Đề</w:t>
      </w:r>
      <w:r>
        <w:rPr>
          <w:spacing w:val="-3"/>
        </w:rPr>
        <w:t> </w:t>
      </w:r>
      <w:r>
        <w:rPr/>
        <w:t>nghị</w:t>
      </w:r>
      <w:r>
        <w:rPr>
          <w:spacing w:val="-2"/>
        </w:rPr>
        <w:t> </w:t>
      </w:r>
      <w:r>
        <w:rPr/>
        <w:t>UBMTTQ</w:t>
      </w:r>
      <w:r>
        <w:rPr>
          <w:spacing w:val="-2"/>
        </w:rPr>
        <w:t> </w:t>
      </w:r>
      <w:r>
        <w:rPr/>
        <w:t>Việt</w:t>
      </w:r>
      <w:r>
        <w:rPr>
          <w:spacing w:val="-3"/>
        </w:rPr>
        <w:t> </w:t>
      </w:r>
      <w:r>
        <w:rPr/>
        <w:t>Nam</w:t>
      </w:r>
      <w:r>
        <w:rPr>
          <w:spacing w:val="-6"/>
        </w:rPr>
        <w:t> </w:t>
      </w:r>
      <w:r>
        <w:rPr/>
        <w:t>và</w:t>
      </w:r>
      <w:r>
        <w:rPr>
          <w:spacing w:val="-2"/>
        </w:rPr>
        <w:t> </w:t>
      </w:r>
      <w:r>
        <w:rPr/>
        <w:t>các</w:t>
      </w:r>
      <w:r>
        <w:rPr>
          <w:spacing w:val="-6"/>
        </w:rPr>
        <w:t> </w:t>
      </w:r>
      <w:r>
        <w:rPr/>
        <w:t>đoàn</w:t>
      </w:r>
      <w:r>
        <w:rPr>
          <w:spacing w:val="-2"/>
        </w:rPr>
        <w:t> </w:t>
      </w:r>
      <w:r>
        <w:rPr/>
        <w:t>thể</w:t>
      </w:r>
      <w:r>
        <w:rPr>
          <w:spacing w:val="-4"/>
        </w:rPr>
        <w:t> </w:t>
      </w:r>
      <w:r>
        <w:rPr/>
        <w:t>của</w:t>
      </w:r>
      <w:r>
        <w:rPr>
          <w:spacing w:val="-1"/>
        </w:rPr>
        <w:t> </w:t>
      </w:r>
      <w:r>
        <w:rPr>
          <w:spacing w:val="-2"/>
        </w:rPr>
        <w:t>phường:</w:t>
      </w:r>
    </w:p>
    <w:p>
      <w:pPr>
        <w:pStyle w:val="ListParagraph"/>
        <w:numPr>
          <w:ilvl w:val="1"/>
          <w:numId w:val="2"/>
        </w:numPr>
        <w:tabs>
          <w:tab w:pos="1091" w:val="left" w:leader="none"/>
        </w:tabs>
        <w:spacing w:line="240" w:lineRule="auto" w:before="0" w:after="0"/>
        <w:ind w:left="162" w:right="163" w:firstLine="719"/>
        <w:jc w:val="both"/>
        <w:rPr>
          <w:sz w:val="28"/>
        </w:rPr>
      </w:pPr>
      <w:r>
        <w:rPr>
          <w:sz w:val="28"/>
        </w:rPr>
        <w:t>Phối hợp triển khai các hoạt động truyền thông và tham gia hoạt động phòng chống dịch bệnh. Vận động, tuyên truyền hướng dẫn đoàn viên, hội viên và</w:t>
      </w:r>
    </w:p>
    <w:p>
      <w:pPr>
        <w:spacing w:after="0" w:line="240" w:lineRule="auto"/>
        <w:jc w:val="both"/>
        <w:rPr>
          <w:sz w:val="28"/>
        </w:rPr>
        <w:sectPr>
          <w:headerReference w:type="default" r:id="rId5"/>
          <w:pgSz w:w="11910" w:h="16850"/>
          <w:pgMar w:header="683" w:footer="0" w:top="1040" w:bottom="280" w:left="1540" w:right="680"/>
          <w:pgNumType w:start="2"/>
        </w:sectPr>
      </w:pPr>
    </w:p>
    <w:p>
      <w:pPr>
        <w:pStyle w:val="BodyText"/>
        <w:spacing w:before="79"/>
      </w:pPr>
      <w:r>
        <w:rPr/>
        <w:t>Nhân</w:t>
      </w:r>
      <w:r>
        <w:rPr>
          <w:spacing w:val="16"/>
        </w:rPr>
        <w:t> </w:t>
      </w:r>
      <w:r>
        <w:rPr/>
        <w:t>dân</w:t>
      </w:r>
      <w:r>
        <w:rPr>
          <w:spacing w:val="21"/>
        </w:rPr>
        <w:t> </w:t>
      </w:r>
      <w:r>
        <w:rPr/>
        <w:t>tham</w:t>
      </w:r>
      <w:r>
        <w:rPr>
          <w:spacing w:val="15"/>
        </w:rPr>
        <w:t> </w:t>
      </w:r>
      <w:r>
        <w:rPr/>
        <w:t>gia</w:t>
      </w:r>
      <w:r>
        <w:rPr>
          <w:spacing w:val="20"/>
        </w:rPr>
        <w:t> </w:t>
      </w:r>
      <w:r>
        <w:rPr/>
        <w:t>tích</w:t>
      </w:r>
      <w:r>
        <w:rPr>
          <w:spacing w:val="20"/>
        </w:rPr>
        <w:t> </w:t>
      </w:r>
      <w:r>
        <w:rPr/>
        <w:t>cực</w:t>
      </w:r>
      <w:r>
        <w:rPr>
          <w:spacing w:val="20"/>
        </w:rPr>
        <w:t> </w:t>
      </w:r>
      <w:r>
        <w:rPr/>
        <w:t>các</w:t>
      </w:r>
      <w:r>
        <w:rPr>
          <w:spacing w:val="19"/>
        </w:rPr>
        <w:t> </w:t>
      </w:r>
      <w:r>
        <w:rPr/>
        <w:t>hoạt</w:t>
      </w:r>
      <w:r>
        <w:rPr>
          <w:spacing w:val="21"/>
        </w:rPr>
        <w:t> </w:t>
      </w:r>
      <w:r>
        <w:rPr/>
        <w:t>động</w:t>
      </w:r>
      <w:r>
        <w:rPr>
          <w:spacing w:val="18"/>
        </w:rPr>
        <w:t> </w:t>
      </w:r>
      <w:r>
        <w:rPr/>
        <w:t>phòng,</w:t>
      </w:r>
      <w:r>
        <w:rPr>
          <w:spacing w:val="19"/>
        </w:rPr>
        <w:t> </w:t>
      </w:r>
      <w:r>
        <w:rPr/>
        <w:t>chống</w:t>
      </w:r>
      <w:r>
        <w:rPr>
          <w:spacing w:val="17"/>
        </w:rPr>
        <w:t> </w:t>
      </w:r>
      <w:r>
        <w:rPr/>
        <w:t>dịch</w:t>
      </w:r>
      <w:r>
        <w:rPr>
          <w:spacing w:val="27"/>
        </w:rPr>
        <w:t> </w:t>
      </w:r>
      <w:r>
        <w:rPr/>
        <w:t>bệnh</w:t>
      </w:r>
      <w:r>
        <w:rPr>
          <w:spacing w:val="20"/>
        </w:rPr>
        <w:t> </w:t>
      </w:r>
      <w:r>
        <w:rPr>
          <w:color w:val="0D0D0D"/>
        </w:rPr>
        <w:t>truyền</w:t>
      </w:r>
      <w:r>
        <w:rPr>
          <w:color w:val="0D0D0D"/>
          <w:spacing w:val="21"/>
        </w:rPr>
        <w:t> </w:t>
      </w:r>
      <w:r>
        <w:rPr>
          <w:color w:val="0D0D0D"/>
          <w:spacing w:val="-2"/>
        </w:rPr>
        <w:t>nhiễm</w:t>
      </w:r>
    </w:p>
    <w:p>
      <w:pPr>
        <w:spacing w:before="2"/>
        <w:ind w:left="162" w:right="0" w:firstLine="0"/>
        <w:jc w:val="left"/>
        <w:rPr>
          <w:i/>
          <w:sz w:val="28"/>
        </w:rPr>
      </w:pPr>
      <w:r>
        <w:rPr>
          <w:i/>
          <w:color w:val="0D0D0D"/>
          <w:sz w:val="28"/>
        </w:rPr>
        <w:t>(dại,</w:t>
      </w:r>
      <w:r>
        <w:rPr>
          <w:i/>
          <w:color w:val="0D0D0D"/>
          <w:spacing w:val="-7"/>
          <w:sz w:val="28"/>
        </w:rPr>
        <w:t> </w:t>
      </w:r>
      <w:r>
        <w:rPr>
          <w:i/>
          <w:color w:val="0D0D0D"/>
          <w:sz w:val="28"/>
        </w:rPr>
        <w:t>sốt</w:t>
      </w:r>
      <w:r>
        <w:rPr>
          <w:i/>
          <w:color w:val="0D0D0D"/>
          <w:spacing w:val="-2"/>
          <w:sz w:val="28"/>
        </w:rPr>
        <w:t> </w:t>
      </w:r>
      <w:r>
        <w:rPr>
          <w:i/>
          <w:color w:val="0D0D0D"/>
          <w:sz w:val="28"/>
        </w:rPr>
        <w:t>xuất</w:t>
      </w:r>
      <w:r>
        <w:rPr>
          <w:i/>
          <w:color w:val="0D0D0D"/>
          <w:spacing w:val="-3"/>
          <w:sz w:val="28"/>
        </w:rPr>
        <w:t> </w:t>
      </w:r>
      <w:r>
        <w:rPr>
          <w:i/>
          <w:color w:val="0D0D0D"/>
          <w:sz w:val="28"/>
        </w:rPr>
        <w:t>huyết,</w:t>
      </w:r>
      <w:r>
        <w:rPr>
          <w:i/>
          <w:color w:val="0D0D0D"/>
          <w:spacing w:val="-4"/>
          <w:sz w:val="28"/>
        </w:rPr>
        <w:t> </w:t>
      </w:r>
      <w:r>
        <w:rPr>
          <w:i/>
          <w:color w:val="0D0D0D"/>
          <w:sz w:val="28"/>
        </w:rPr>
        <w:t>tay</w:t>
      </w:r>
      <w:r>
        <w:rPr>
          <w:i/>
          <w:color w:val="0D0D0D"/>
          <w:spacing w:val="-3"/>
          <w:sz w:val="28"/>
        </w:rPr>
        <w:t> </w:t>
      </w:r>
      <w:r>
        <w:rPr>
          <w:i/>
          <w:color w:val="0D0D0D"/>
          <w:sz w:val="28"/>
        </w:rPr>
        <w:t>chân</w:t>
      </w:r>
      <w:r>
        <w:rPr>
          <w:i/>
          <w:color w:val="0D0D0D"/>
          <w:spacing w:val="-3"/>
          <w:sz w:val="28"/>
        </w:rPr>
        <w:t> </w:t>
      </w:r>
      <w:r>
        <w:rPr>
          <w:i/>
          <w:color w:val="0D0D0D"/>
          <w:sz w:val="28"/>
        </w:rPr>
        <w:t>miệng,</w:t>
      </w:r>
      <w:r>
        <w:rPr>
          <w:i/>
          <w:color w:val="0D0D0D"/>
          <w:spacing w:val="-4"/>
          <w:sz w:val="28"/>
        </w:rPr>
        <w:t> </w:t>
      </w:r>
      <w:r>
        <w:rPr>
          <w:i/>
          <w:color w:val="0D0D0D"/>
          <w:sz w:val="28"/>
        </w:rPr>
        <w:t>sởi,</w:t>
      </w:r>
      <w:r>
        <w:rPr>
          <w:i/>
          <w:color w:val="0D0D0D"/>
          <w:spacing w:val="-4"/>
          <w:sz w:val="28"/>
        </w:rPr>
        <w:t> </w:t>
      </w:r>
      <w:r>
        <w:rPr>
          <w:i/>
          <w:color w:val="0D0D0D"/>
          <w:sz w:val="28"/>
        </w:rPr>
        <w:t>ho</w:t>
      </w:r>
      <w:r>
        <w:rPr>
          <w:i/>
          <w:color w:val="0D0D0D"/>
          <w:spacing w:val="-2"/>
          <w:sz w:val="28"/>
        </w:rPr>
        <w:t> </w:t>
      </w:r>
      <w:r>
        <w:rPr>
          <w:i/>
          <w:color w:val="0D0D0D"/>
          <w:sz w:val="28"/>
        </w:rPr>
        <w:t>gà,</w:t>
      </w:r>
      <w:r>
        <w:rPr>
          <w:i/>
          <w:color w:val="0D0D0D"/>
          <w:spacing w:val="-5"/>
          <w:sz w:val="28"/>
        </w:rPr>
        <w:t> </w:t>
      </w:r>
      <w:r>
        <w:rPr>
          <w:i/>
          <w:color w:val="0D0D0D"/>
          <w:sz w:val="28"/>
        </w:rPr>
        <w:t>bạch</w:t>
      </w:r>
      <w:r>
        <w:rPr>
          <w:i/>
          <w:color w:val="0D0D0D"/>
          <w:spacing w:val="-2"/>
          <w:sz w:val="28"/>
        </w:rPr>
        <w:t> </w:t>
      </w:r>
      <w:r>
        <w:rPr>
          <w:i/>
          <w:color w:val="0D0D0D"/>
          <w:sz w:val="28"/>
        </w:rPr>
        <w:t>hầu...)</w:t>
      </w:r>
      <w:r>
        <w:rPr>
          <w:i/>
          <w:color w:val="0D0D0D"/>
          <w:spacing w:val="-2"/>
          <w:sz w:val="28"/>
        </w:rPr>
        <w:t> </w:t>
      </w:r>
      <w:r>
        <w:rPr>
          <w:color w:val="0D0D0D"/>
          <w:sz w:val="28"/>
        </w:rPr>
        <w:t>trên</w:t>
      </w:r>
      <w:r>
        <w:rPr>
          <w:color w:val="0D0D0D"/>
          <w:spacing w:val="-2"/>
          <w:sz w:val="28"/>
        </w:rPr>
        <w:t> </w:t>
      </w:r>
      <w:r>
        <w:rPr>
          <w:color w:val="0D0D0D"/>
          <w:sz w:val="28"/>
        </w:rPr>
        <w:t>địa</w:t>
      </w:r>
      <w:r>
        <w:rPr>
          <w:color w:val="0D0D0D"/>
          <w:spacing w:val="-3"/>
          <w:sz w:val="28"/>
        </w:rPr>
        <w:t> </w:t>
      </w:r>
      <w:r>
        <w:rPr>
          <w:color w:val="0D0D0D"/>
          <w:sz w:val="28"/>
        </w:rPr>
        <w:t>bàn</w:t>
      </w:r>
      <w:r>
        <w:rPr>
          <w:color w:val="0D0D0D"/>
          <w:spacing w:val="-5"/>
          <w:sz w:val="28"/>
        </w:rPr>
        <w:t> </w:t>
      </w:r>
      <w:r>
        <w:rPr>
          <w:color w:val="0D0D0D"/>
          <w:spacing w:val="-2"/>
          <w:sz w:val="28"/>
        </w:rPr>
        <w:t>phường</w:t>
      </w:r>
      <w:r>
        <w:rPr>
          <w:i/>
          <w:color w:val="0D0D0D"/>
          <w:spacing w:val="-2"/>
          <w:sz w:val="28"/>
        </w:rPr>
        <w:t>.</w:t>
      </w:r>
    </w:p>
    <w:p>
      <w:pPr>
        <w:pStyle w:val="BodyText"/>
        <w:ind w:left="881"/>
      </w:pPr>
      <w:r>
        <w:rPr/>
        <w:t>Nhận</w:t>
      </w:r>
      <w:r>
        <w:rPr>
          <w:spacing w:val="43"/>
        </w:rPr>
        <w:t> </w:t>
      </w:r>
      <w:r>
        <w:rPr/>
        <w:t>được</w:t>
      </w:r>
      <w:r>
        <w:rPr>
          <w:spacing w:val="43"/>
        </w:rPr>
        <w:t> </w:t>
      </w:r>
      <w:r>
        <w:rPr/>
        <w:t>công</w:t>
      </w:r>
      <w:r>
        <w:rPr>
          <w:spacing w:val="41"/>
        </w:rPr>
        <w:t> </w:t>
      </w:r>
      <w:r>
        <w:rPr/>
        <w:t>văn</w:t>
      </w:r>
      <w:r>
        <w:rPr>
          <w:spacing w:val="43"/>
        </w:rPr>
        <w:t> </w:t>
      </w:r>
      <w:r>
        <w:rPr/>
        <w:t>này</w:t>
      </w:r>
      <w:r>
        <w:rPr>
          <w:spacing w:val="42"/>
        </w:rPr>
        <w:t> </w:t>
      </w:r>
      <w:r>
        <w:rPr/>
        <w:t>yêu</w:t>
      </w:r>
      <w:r>
        <w:rPr>
          <w:spacing w:val="44"/>
        </w:rPr>
        <w:t> </w:t>
      </w:r>
      <w:r>
        <w:rPr/>
        <w:t>cầu</w:t>
      </w:r>
      <w:r>
        <w:rPr>
          <w:spacing w:val="43"/>
        </w:rPr>
        <w:t> </w:t>
      </w:r>
      <w:r>
        <w:rPr/>
        <w:t>các</w:t>
      </w:r>
      <w:r>
        <w:rPr>
          <w:spacing w:val="43"/>
        </w:rPr>
        <w:t> </w:t>
      </w:r>
      <w:r>
        <w:rPr/>
        <w:t>đơn</w:t>
      </w:r>
      <w:r>
        <w:rPr>
          <w:spacing w:val="44"/>
        </w:rPr>
        <w:t> </w:t>
      </w:r>
      <w:r>
        <w:rPr/>
        <w:t>vị</w:t>
      </w:r>
      <w:r>
        <w:rPr>
          <w:spacing w:val="43"/>
        </w:rPr>
        <w:t> </w:t>
      </w:r>
      <w:r>
        <w:rPr/>
        <w:t>nghiêm</w:t>
      </w:r>
      <w:r>
        <w:rPr>
          <w:spacing w:val="38"/>
        </w:rPr>
        <w:t> </w:t>
      </w:r>
      <w:r>
        <w:rPr/>
        <w:t>túc</w:t>
      </w:r>
      <w:r>
        <w:rPr>
          <w:spacing w:val="43"/>
        </w:rPr>
        <w:t> </w:t>
      </w:r>
      <w:r>
        <w:rPr/>
        <w:t>triển</w:t>
      </w:r>
      <w:r>
        <w:rPr>
          <w:spacing w:val="44"/>
        </w:rPr>
        <w:t> </w:t>
      </w:r>
      <w:r>
        <w:rPr/>
        <w:t>khai</w:t>
      </w:r>
      <w:r>
        <w:rPr>
          <w:spacing w:val="43"/>
        </w:rPr>
        <w:t> </w:t>
      </w:r>
      <w:r>
        <w:rPr>
          <w:spacing w:val="-4"/>
        </w:rPr>
        <w:t>thực</w:t>
      </w:r>
    </w:p>
    <w:p>
      <w:pPr>
        <w:pStyle w:val="BodyText"/>
        <w:spacing w:line="321" w:lineRule="exact"/>
      </w:pPr>
      <w:r>
        <w:rPr/>
        <w:drawing>
          <wp:anchor distT="0" distB="0" distL="0" distR="0" allowOverlap="1" layoutInCell="1" locked="0" behindDoc="1" simplePos="0" relativeHeight="487526912">
            <wp:simplePos x="0" y="0"/>
            <wp:positionH relativeFrom="page">
              <wp:posOffset>4152900</wp:posOffset>
            </wp:positionH>
            <wp:positionV relativeFrom="paragraph">
              <wp:posOffset>724475</wp:posOffset>
            </wp:positionV>
            <wp:extent cx="1424109" cy="1269492"/>
            <wp:effectExtent l="0" t="0" r="0" b="0"/>
            <wp:wrapNone/>
            <wp:docPr id="1" name="image1.png"/>
            <wp:cNvGraphicFramePr>
              <a:graphicFrameLocks noChangeAspect="1"/>
            </wp:cNvGraphicFramePr>
            <a:graphic>
              <a:graphicData uri="http://schemas.openxmlformats.org/drawingml/2006/picture">
                <pic:pic>
                  <pic:nvPicPr>
                    <pic:cNvPr id="2" name="image1.png"/>
                    <pic:cNvPicPr/>
                  </pic:nvPicPr>
                  <pic:blipFill>
                    <a:blip r:embed="rId6" cstate="print"/>
                    <a:stretch>
                      <a:fillRect/>
                    </a:stretch>
                  </pic:blipFill>
                  <pic:spPr>
                    <a:xfrm>
                      <a:off x="0" y="0"/>
                      <a:ext cx="1424109" cy="1269492"/>
                    </a:xfrm>
                    <a:prstGeom prst="rect">
                      <a:avLst/>
                    </a:prstGeom>
                  </pic:spPr>
                </pic:pic>
              </a:graphicData>
            </a:graphic>
          </wp:anchor>
        </w:drawing>
      </w:r>
      <w:r>
        <w:rPr>
          <w:spacing w:val="-2"/>
        </w:rPr>
        <w:t>hiện./.</w:t>
      </w:r>
    </w:p>
    <w:p>
      <w:pPr>
        <w:pStyle w:val="BodyText"/>
        <w:spacing w:before="3"/>
        <w:ind w:left="0"/>
        <w:rPr>
          <w:sz w:val="29"/>
        </w:rPr>
      </w:pPr>
    </w:p>
    <w:tbl>
      <w:tblPr>
        <w:tblW w:w="0" w:type="auto"/>
        <w:jc w:val="left"/>
        <w:tblInd w:w="1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542"/>
        <w:gridCol w:w="5030"/>
      </w:tblGrid>
      <w:tr>
        <w:trPr>
          <w:trHeight w:val="2564" w:hRule="atLeast"/>
        </w:trPr>
        <w:tc>
          <w:tcPr>
            <w:tcW w:w="3542" w:type="dxa"/>
          </w:tcPr>
          <w:p>
            <w:pPr>
              <w:pStyle w:val="TableParagraph"/>
              <w:spacing w:line="287" w:lineRule="exact"/>
              <w:ind w:left="50"/>
              <w:rPr>
                <w:b/>
                <w:i/>
                <w:sz w:val="26"/>
              </w:rPr>
            </w:pPr>
            <w:r>
              <w:rPr>
                <w:b/>
                <w:i/>
                <w:sz w:val="26"/>
              </w:rPr>
              <w:t>Nơi</w:t>
            </w:r>
            <w:r>
              <w:rPr>
                <w:b/>
                <w:i/>
                <w:spacing w:val="-7"/>
                <w:sz w:val="26"/>
              </w:rPr>
              <w:t> </w:t>
            </w:r>
            <w:r>
              <w:rPr>
                <w:b/>
                <w:i/>
                <w:spacing w:val="-2"/>
                <w:sz w:val="26"/>
              </w:rPr>
              <w:t>nhận:</w:t>
            </w:r>
          </w:p>
          <w:p>
            <w:pPr>
              <w:pStyle w:val="TableParagraph"/>
              <w:numPr>
                <w:ilvl w:val="0"/>
                <w:numId w:val="4"/>
              </w:numPr>
              <w:tabs>
                <w:tab w:pos="178" w:val="left" w:leader="none"/>
              </w:tabs>
              <w:spacing w:line="250" w:lineRule="exact" w:before="0" w:after="0"/>
              <w:ind w:left="177" w:right="0" w:hanging="128"/>
              <w:jc w:val="left"/>
              <w:rPr>
                <w:sz w:val="22"/>
              </w:rPr>
            </w:pPr>
            <w:r>
              <w:rPr>
                <w:sz w:val="22"/>
              </w:rPr>
              <w:t>Như</w:t>
            </w:r>
            <w:r>
              <w:rPr>
                <w:spacing w:val="-5"/>
                <w:sz w:val="22"/>
              </w:rPr>
              <w:t> </w:t>
            </w:r>
            <w:r>
              <w:rPr>
                <w:sz w:val="22"/>
              </w:rPr>
              <w:t>kính</w:t>
            </w:r>
            <w:r>
              <w:rPr>
                <w:spacing w:val="-2"/>
                <w:sz w:val="22"/>
              </w:rPr>
              <w:t> </w:t>
            </w:r>
            <w:r>
              <w:rPr>
                <w:spacing w:val="-4"/>
                <w:sz w:val="22"/>
              </w:rPr>
              <w:t>gửi;</w:t>
            </w:r>
          </w:p>
          <w:p>
            <w:pPr>
              <w:pStyle w:val="TableParagraph"/>
              <w:numPr>
                <w:ilvl w:val="0"/>
                <w:numId w:val="4"/>
              </w:numPr>
              <w:tabs>
                <w:tab w:pos="175" w:val="left" w:leader="none"/>
              </w:tabs>
              <w:spacing w:line="252" w:lineRule="exact" w:before="0" w:after="0"/>
              <w:ind w:left="174" w:right="0" w:hanging="125"/>
              <w:jc w:val="left"/>
              <w:rPr>
                <w:sz w:val="22"/>
              </w:rPr>
            </w:pPr>
            <w:r>
              <w:rPr>
                <w:sz w:val="22"/>
              </w:rPr>
              <w:t>Lưu VT</w:t>
            </w:r>
            <w:r>
              <w:rPr>
                <w:spacing w:val="2"/>
                <w:sz w:val="22"/>
              </w:rPr>
              <w:t> </w:t>
            </w:r>
            <w:r>
              <w:rPr>
                <w:sz w:val="22"/>
              </w:rPr>
              <w:t>– </w:t>
            </w:r>
            <w:r>
              <w:rPr>
                <w:spacing w:val="-2"/>
                <w:sz w:val="22"/>
              </w:rPr>
              <w:t>UBND.</w:t>
            </w:r>
          </w:p>
        </w:tc>
        <w:tc>
          <w:tcPr>
            <w:tcW w:w="5030" w:type="dxa"/>
          </w:tcPr>
          <w:p>
            <w:pPr>
              <w:pStyle w:val="TableParagraph"/>
              <w:ind w:left="1752" w:right="48"/>
              <w:jc w:val="center"/>
              <w:rPr>
                <w:b/>
                <w:sz w:val="28"/>
              </w:rPr>
            </w:pPr>
            <w:r>
              <w:rPr>
                <w:b/>
                <w:sz w:val="28"/>
              </w:rPr>
              <w:t>TM.</w:t>
            </w:r>
            <w:r>
              <w:rPr>
                <w:b/>
                <w:spacing w:val="-10"/>
                <w:sz w:val="28"/>
              </w:rPr>
              <w:t> </w:t>
            </w:r>
            <w:r>
              <w:rPr>
                <w:b/>
                <w:sz w:val="28"/>
              </w:rPr>
              <w:t>ỦY</w:t>
            </w:r>
            <w:r>
              <w:rPr>
                <w:b/>
                <w:spacing w:val="-10"/>
                <w:sz w:val="28"/>
              </w:rPr>
              <w:t> </w:t>
            </w:r>
            <w:r>
              <w:rPr>
                <w:b/>
                <w:sz w:val="28"/>
              </w:rPr>
              <w:t>BAN</w:t>
            </w:r>
            <w:r>
              <w:rPr>
                <w:b/>
                <w:spacing w:val="-9"/>
                <w:sz w:val="28"/>
              </w:rPr>
              <w:t> </w:t>
            </w:r>
            <w:r>
              <w:rPr>
                <w:b/>
                <w:sz w:val="28"/>
              </w:rPr>
              <w:t>NHÂN</w:t>
            </w:r>
            <w:r>
              <w:rPr>
                <w:b/>
                <w:spacing w:val="-10"/>
                <w:sz w:val="28"/>
              </w:rPr>
              <w:t> </w:t>
            </w:r>
            <w:r>
              <w:rPr>
                <w:b/>
                <w:sz w:val="28"/>
              </w:rPr>
              <w:t>DÂN KT. CHỦ TỊCH</w:t>
            </w:r>
          </w:p>
          <w:p>
            <w:pPr>
              <w:pStyle w:val="TableParagraph"/>
              <w:ind w:left="1752" w:right="48"/>
              <w:jc w:val="center"/>
              <w:rPr>
                <w:b/>
                <w:sz w:val="28"/>
              </w:rPr>
            </w:pPr>
            <w:r>
              <w:rPr>
                <w:b/>
                <w:sz w:val="28"/>
              </w:rPr>
              <w:t>PHÓ</w:t>
            </w:r>
            <w:r>
              <w:rPr>
                <w:b/>
                <w:spacing w:val="-3"/>
                <w:sz w:val="28"/>
              </w:rPr>
              <w:t> </w:t>
            </w:r>
            <w:r>
              <w:rPr>
                <w:b/>
                <w:sz w:val="28"/>
              </w:rPr>
              <w:t>CHỦ</w:t>
            </w:r>
            <w:r>
              <w:rPr>
                <w:b/>
                <w:spacing w:val="-3"/>
                <w:sz w:val="28"/>
              </w:rPr>
              <w:t> </w:t>
            </w:r>
            <w:r>
              <w:rPr>
                <w:b/>
                <w:spacing w:val="-4"/>
                <w:sz w:val="28"/>
              </w:rPr>
              <w:t>TỊCH</w:t>
            </w:r>
          </w:p>
          <w:p>
            <w:pPr>
              <w:pStyle w:val="TableParagraph"/>
              <w:spacing w:before="11"/>
              <w:rPr>
                <w:sz w:val="11"/>
              </w:rPr>
            </w:pPr>
          </w:p>
          <w:p>
            <w:pPr>
              <w:pStyle w:val="TableParagraph"/>
              <w:ind w:left="2200"/>
              <w:rPr>
                <w:sz w:val="20"/>
              </w:rPr>
            </w:pPr>
            <w:r>
              <w:rPr>
                <w:sz w:val="20"/>
              </w:rPr>
              <w:drawing>
                <wp:inline distT="0" distB="0" distL="0" distR="0">
                  <wp:extent cx="1410372" cy="635507"/>
                  <wp:effectExtent l="0" t="0" r="0" b="0"/>
                  <wp:docPr id="3" name="image2.png"/>
                  <wp:cNvGraphicFramePr>
                    <a:graphicFrameLocks noChangeAspect="1"/>
                  </wp:cNvGraphicFramePr>
                  <a:graphic>
                    <a:graphicData uri="http://schemas.openxmlformats.org/drawingml/2006/picture">
                      <pic:pic>
                        <pic:nvPicPr>
                          <pic:cNvPr id="4" name="image2.png"/>
                          <pic:cNvPicPr/>
                        </pic:nvPicPr>
                        <pic:blipFill>
                          <a:blip r:embed="rId7" cstate="print"/>
                          <a:stretch>
                            <a:fillRect/>
                          </a:stretch>
                        </pic:blipFill>
                        <pic:spPr>
                          <a:xfrm>
                            <a:off x="0" y="0"/>
                            <a:ext cx="1410372" cy="635507"/>
                          </a:xfrm>
                          <a:prstGeom prst="rect">
                            <a:avLst/>
                          </a:prstGeom>
                        </pic:spPr>
                      </pic:pic>
                    </a:graphicData>
                  </a:graphic>
                </wp:inline>
              </w:drawing>
            </w:r>
            <w:r>
              <w:rPr>
                <w:sz w:val="20"/>
              </w:rPr>
            </w:r>
          </w:p>
          <w:p>
            <w:pPr>
              <w:pStyle w:val="TableParagraph"/>
              <w:spacing w:line="302" w:lineRule="exact" w:before="137"/>
              <w:ind w:left="1751" w:right="48"/>
              <w:jc w:val="center"/>
              <w:rPr>
                <w:b/>
                <w:sz w:val="28"/>
              </w:rPr>
            </w:pPr>
            <w:r>
              <w:rPr>
                <w:b/>
                <w:sz w:val="28"/>
              </w:rPr>
              <w:t>Vũ</w:t>
            </w:r>
            <w:r>
              <w:rPr>
                <w:b/>
                <w:spacing w:val="-1"/>
                <w:sz w:val="28"/>
              </w:rPr>
              <w:t> </w:t>
            </w:r>
            <w:r>
              <w:rPr>
                <w:b/>
                <w:sz w:val="28"/>
              </w:rPr>
              <w:t>Thị</w:t>
            </w:r>
            <w:r>
              <w:rPr>
                <w:b/>
                <w:spacing w:val="-1"/>
                <w:sz w:val="28"/>
              </w:rPr>
              <w:t> </w:t>
            </w:r>
            <w:r>
              <w:rPr>
                <w:b/>
                <w:sz w:val="28"/>
              </w:rPr>
              <w:t>Thu</w:t>
            </w:r>
            <w:r>
              <w:rPr>
                <w:b/>
                <w:spacing w:val="-1"/>
                <w:sz w:val="28"/>
              </w:rPr>
              <w:t> </w:t>
            </w:r>
            <w:r>
              <w:rPr>
                <w:b/>
                <w:spacing w:val="-4"/>
                <w:sz w:val="28"/>
              </w:rPr>
              <w:t>Huyền</w:t>
            </w:r>
          </w:p>
        </w:tc>
      </w:tr>
    </w:tbl>
    <w:sectPr>
      <w:pgSz w:w="11910" w:h="16850"/>
      <w:pgMar w:header="683" w:footer="0" w:top="1040" w:bottom="280" w:left="1540" w:right="68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type id="_x0000_t202" o:spt="202" coordsize="21600,21600" path="m,l,21600r21600,l21600,xe">
          <v:stroke joinstyle="miter"/>
          <v:path gradientshapeok="t" o:connecttype="rect"/>
        </v:shapetype>
        <v:shape style="position:absolute;margin-left:312.429993pt;margin-top:33.168747pt;width:14.05pt;height:17.55pt;mso-position-horizontal-relative:page;mso-position-vertical-relative:page;z-index:-15790592" type="#_x0000_t202" id="docshape3" filled="false" stroked="false">
          <v:textbox inset="0,0,0,0">
            <w:txbxContent>
              <w:p>
                <w:pPr>
                  <w:pStyle w:val="BodyText"/>
                  <w:spacing w:before="9"/>
                  <w:ind w:left="60"/>
                </w:pPr>
                <w:r>
                  <w:rPr>
                    <w:w w:val="100"/>
                  </w:rPr>
                  <w:fldChar w:fldCharType="begin"/>
                </w:r>
                <w:r>
                  <w:rPr>
                    <w:w w:val="100"/>
                  </w:rPr>
                  <w:instrText> PAGE </w:instrText>
                </w:r>
                <w:r>
                  <w:rPr>
                    <w:w w:val="100"/>
                  </w:rPr>
                  <w:fldChar w:fldCharType="separate"/>
                </w:r>
                <w:r>
                  <w:rPr>
                    <w:w w:val="100"/>
                  </w:rPr>
                  <w:t>2</w:t>
                </w:r>
                <w:r>
                  <w:rPr>
                    <w:w w:val="100"/>
                  </w:rPr>
                  <w:fldChar w:fldCharType="end"/>
                </w:r>
              </w:p>
            </w:txbxContent>
          </v:textbox>
          <w10:wrap type="non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3">
    <w:multiLevelType w:val="hybridMultilevel"/>
    <w:lvl w:ilvl="0">
      <w:start w:val="0"/>
      <w:numFmt w:val="bullet"/>
      <w:lvlText w:val="-"/>
      <w:lvlJc w:val="left"/>
      <w:pPr>
        <w:ind w:left="177" w:hanging="128"/>
      </w:pPr>
      <w:rPr>
        <w:rFonts w:hint="default" w:ascii="Times New Roman" w:hAnsi="Times New Roman" w:eastAsia="Times New Roman" w:cs="Times New Roman"/>
        <w:b w:val="0"/>
        <w:bCs w:val="0"/>
        <w:i w:val="0"/>
        <w:iCs w:val="0"/>
        <w:w w:val="100"/>
        <w:sz w:val="22"/>
        <w:szCs w:val="22"/>
        <w:lang w:val="vi" w:eastAsia="en-US" w:bidi="ar-SA"/>
      </w:rPr>
    </w:lvl>
    <w:lvl w:ilvl="1">
      <w:start w:val="0"/>
      <w:numFmt w:val="bullet"/>
      <w:lvlText w:val="•"/>
      <w:lvlJc w:val="left"/>
      <w:pPr>
        <w:ind w:left="516" w:hanging="128"/>
      </w:pPr>
      <w:rPr>
        <w:rFonts w:hint="default"/>
        <w:lang w:val="vi" w:eastAsia="en-US" w:bidi="ar-SA"/>
      </w:rPr>
    </w:lvl>
    <w:lvl w:ilvl="2">
      <w:start w:val="0"/>
      <w:numFmt w:val="bullet"/>
      <w:lvlText w:val="•"/>
      <w:lvlJc w:val="left"/>
      <w:pPr>
        <w:ind w:left="852" w:hanging="128"/>
      </w:pPr>
      <w:rPr>
        <w:rFonts w:hint="default"/>
        <w:lang w:val="vi" w:eastAsia="en-US" w:bidi="ar-SA"/>
      </w:rPr>
    </w:lvl>
    <w:lvl w:ilvl="3">
      <w:start w:val="0"/>
      <w:numFmt w:val="bullet"/>
      <w:lvlText w:val="•"/>
      <w:lvlJc w:val="left"/>
      <w:pPr>
        <w:ind w:left="1188" w:hanging="128"/>
      </w:pPr>
      <w:rPr>
        <w:rFonts w:hint="default"/>
        <w:lang w:val="vi" w:eastAsia="en-US" w:bidi="ar-SA"/>
      </w:rPr>
    </w:lvl>
    <w:lvl w:ilvl="4">
      <w:start w:val="0"/>
      <w:numFmt w:val="bullet"/>
      <w:lvlText w:val="•"/>
      <w:lvlJc w:val="left"/>
      <w:pPr>
        <w:ind w:left="1524" w:hanging="128"/>
      </w:pPr>
      <w:rPr>
        <w:rFonts w:hint="default"/>
        <w:lang w:val="vi" w:eastAsia="en-US" w:bidi="ar-SA"/>
      </w:rPr>
    </w:lvl>
    <w:lvl w:ilvl="5">
      <w:start w:val="0"/>
      <w:numFmt w:val="bullet"/>
      <w:lvlText w:val="•"/>
      <w:lvlJc w:val="left"/>
      <w:pPr>
        <w:ind w:left="1861" w:hanging="128"/>
      </w:pPr>
      <w:rPr>
        <w:rFonts w:hint="default"/>
        <w:lang w:val="vi" w:eastAsia="en-US" w:bidi="ar-SA"/>
      </w:rPr>
    </w:lvl>
    <w:lvl w:ilvl="6">
      <w:start w:val="0"/>
      <w:numFmt w:val="bullet"/>
      <w:lvlText w:val="•"/>
      <w:lvlJc w:val="left"/>
      <w:pPr>
        <w:ind w:left="2197" w:hanging="128"/>
      </w:pPr>
      <w:rPr>
        <w:rFonts w:hint="default"/>
        <w:lang w:val="vi" w:eastAsia="en-US" w:bidi="ar-SA"/>
      </w:rPr>
    </w:lvl>
    <w:lvl w:ilvl="7">
      <w:start w:val="0"/>
      <w:numFmt w:val="bullet"/>
      <w:lvlText w:val="•"/>
      <w:lvlJc w:val="left"/>
      <w:pPr>
        <w:ind w:left="2533" w:hanging="128"/>
      </w:pPr>
      <w:rPr>
        <w:rFonts w:hint="default"/>
        <w:lang w:val="vi" w:eastAsia="en-US" w:bidi="ar-SA"/>
      </w:rPr>
    </w:lvl>
    <w:lvl w:ilvl="8">
      <w:start w:val="0"/>
      <w:numFmt w:val="bullet"/>
      <w:lvlText w:val="•"/>
      <w:lvlJc w:val="left"/>
      <w:pPr>
        <w:ind w:left="2869" w:hanging="128"/>
      </w:pPr>
      <w:rPr>
        <w:rFonts w:hint="default"/>
        <w:lang w:val="vi" w:eastAsia="en-US" w:bidi="ar-SA"/>
      </w:rPr>
    </w:lvl>
  </w:abstractNum>
  <w:abstractNum w:abstractNumId="2">
    <w:multiLevelType w:val="hybridMultilevel"/>
    <w:lvl w:ilvl="0">
      <w:start w:val="0"/>
      <w:numFmt w:val="bullet"/>
      <w:lvlText w:val="-"/>
      <w:lvlJc w:val="left"/>
      <w:pPr>
        <w:ind w:left="162" w:hanging="176"/>
      </w:pPr>
      <w:rPr>
        <w:rFonts w:hint="default" w:ascii="Times New Roman" w:hAnsi="Times New Roman" w:eastAsia="Times New Roman" w:cs="Times New Roman"/>
        <w:b w:val="0"/>
        <w:bCs w:val="0"/>
        <w:i w:val="0"/>
        <w:iCs w:val="0"/>
        <w:color w:val="0D0D0D"/>
        <w:w w:val="100"/>
        <w:sz w:val="28"/>
        <w:szCs w:val="28"/>
        <w:lang w:val="vi" w:eastAsia="en-US" w:bidi="ar-SA"/>
      </w:rPr>
    </w:lvl>
    <w:lvl w:ilvl="1">
      <w:start w:val="0"/>
      <w:numFmt w:val="bullet"/>
      <w:lvlText w:val="•"/>
      <w:lvlJc w:val="left"/>
      <w:pPr>
        <w:ind w:left="1112" w:hanging="176"/>
      </w:pPr>
      <w:rPr>
        <w:rFonts w:hint="default"/>
        <w:lang w:val="vi" w:eastAsia="en-US" w:bidi="ar-SA"/>
      </w:rPr>
    </w:lvl>
    <w:lvl w:ilvl="2">
      <w:start w:val="0"/>
      <w:numFmt w:val="bullet"/>
      <w:lvlText w:val="•"/>
      <w:lvlJc w:val="left"/>
      <w:pPr>
        <w:ind w:left="2065" w:hanging="176"/>
      </w:pPr>
      <w:rPr>
        <w:rFonts w:hint="default"/>
        <w:lang w:val="vi" w:eastAsia="en-US" w:bidi="ar-SA"/>
      </w:rPr>
    </w:lvl>
    <w:lvl w:ilvl="3">
      <w:start w:val="0"/>
      <w:numFmt w:val="bullet"/>
      <w:lvlText w:val="•"/>
      <w:lvlJc w:val="left"/>
      <w:pPr>
        <w:ind w:left="3017" w:hanging="176"/>
      </w:pPr>
      <w:rPr>
        <w:rFonts w:hint="default"/>
        <w:lang w:val="vi" w:eastAsia="en-US" w:bidi="ar-SA"/>
      </w:rPr>
    </w:lvl>
    <w:lvl w:ilvl="4">
      <w:start w:val="0"/>
      <w:numFmt w:val="bullet"/>
      <w:lvlText w:val="•"/>
      <w:lvlJc w:val="left"/>
      <w:pPr>
        <w:ind w:left="3970" w:hanging="176"/>
      </w:pPr>
      <w:rPr>
        <w:rFonts w:hint="default"/>
        <w:lang w:val="vi" w:eastAsia="en-US" w:bidi="ar-SA"/>
      </w:rPr>
    </w:lvl>
    <w:lvl w:ilvl="5">
      <w:start w:val="0"/>
      <w:numFmt w:val="bullet"/>
      <w:lvlText w:val="•"/>
      <w:lvlJc w:val="left"/>
      <w:pPr>
        <w:ind w:left="4923" w:hanging="176"/>
      </w:pPr>
      <w:rPr>
        <w:rFonts w:hint="default"/>
        <w:lang w:val="vi" w:eastAsia="en-US" w:bidi="ar-SA"/>
      </w:rPr>
    </w:lvl>
    <w:lvl w:ilvl="6">
      <w:start w:val="0"/>
      <w:numFmt w:val="bullet"/>
      <w:lvlText w:val="•"/>
      <w:lvlJc w:val="left"/>
      <w:pPr>
        <w:ind w:left="5875" w:hanging="176"/>
      </w:pPr>
      <w:rPr>
        <w:rFonts w:hint="default"/>
        <w:lang w:val="vi" w:eastAsia="en-US" w:bidi="ar-SA"/>
      </w:rPr>
    </w:lvl>
    <w:lvl w:ilvl="7">
      <w:start w:val="0"/>
      <w:numFmt w:val="bullet"/>
      <w:lvlText w:val="•"/>
      <w:lvlJc w:val="left"/>
      <w:pPr>
        <w:ind w:left="6828" w:hanging="176"/>
      </w:pPr>
      <w:rPr>
        <w:rFonts w:hint="default"/>
        <w:lang w:val="vi" w:eastAsia="en-US" w:bidi="ar-SA"/>
      </w:rPr>
    </w:lvl>
    <w:lvl w:ilvl="8">
      <w:start w:val="0"/>
      <w:numFmt w:val="bullet"/>
      <w:lvlText w:val="•"/>
      <w:lvlJc w:val="left"/>
      <w:pPr>
        <w:ind w:left="7781" w:hanging="176"/>
      </w:pPr>
      <w:rPr>
        <w:rFonts w:hint="default"/>
        <w:lang w:val="vi" w:eastAsia="en-US" w:bidi="ar-SA"/>
      </w:rPr>
    </w:lvl>
  </w:abstractNum>
  <w:abstractNum w:abstractNumId="1">
    <w:multiLevelType w:val="hybridMultilevel"/>
    <w:lvl w:ilvl="0">
      <w:start w:val="1"/>
      <w:numFmt w:val="decimal"/>
      <w:lvlText w:val="%1."/>
      <w:lvlJc w:val="left"/>
      <w:pPr>
        <w:ind w:left="1242" w:hanging="360"/>
        <w:jc w:val="right"/>
      </w:pPr>
      <w:rPr>
        <w:rFonts w:hint="default" w:ascii="Times New Roman" w:hAnsi="Times New Roman" w:eastAsia="Times New Roman" w:cs="Times New Roman"/>
        <w:b/>
        <w:bCs/>
        <w:i w:val="0"/>
        <w:iCs w:val="0"/>
        <w:spacing w:val="0"/>
        <w:w w:val="100"/>
        <w:sz w:val="28"/>
        <w:szCs w:val="28"/>
        <w:lang w:val="vi" w:eastAsia="en-US" w:bidi="ar-SA"/>
      </w:rPr>
    </w:lvl>
    <w:lvl w:ilvl="1">
      <w:start w:val="0"/>
      <w:numFmt w:val="bullet"/>
      <w:lvlText w:val="-"/>
      <w:lvlJc w:val="left"/>
      <w:pPr>
        <w:ind w:left="162" w:hanging="180"/>
      </w:pPr>
      <w:rPr>
        <w:rFonts w:hint="default" w:ascii="Times New Roman" w:hAnsi="Times New Roman" w:eastAsia="Times New Roman" w:cs="Times New Roman"/>
        <w:w w:val="100"/>
        <w:lang w:val="vi" w:eastAsia="en-US" w:bidi="ar-SA"/>
      </w:rPr>
    </w:lvl>
    <w:lvl w:ilvl="2">
      <w:start w:val="0"/>
      <w:numFmt w:val="bullet"/>
      <w:lvlText w:val="•"/>
      <w:lvlJc w:val="left"/>
      <w:pPr>
        <w:ind w:left="2178" w:hanging="180"/>
      </w:pPr>
      <w:rPr>
        <w:rFonts w:hint="default"/>
        <w:lang w:val="vi" w:eastAsia="en-US" w:bidi="ar-SA"/>
      </w:rPr>
    </w:lvl>
    <w:lvl w:ilvl="3">
      <w:start w:val="0"/>
      <w:numFmt w:val="bullet"/>
      <w:lvlText w:val="•"/>
      <w:lvlJc w:val="left"/>
      <w:pPr>
        <w:ind w:left="3116" w:hanging="180"/>
      </w:pPr>
      <w:rPr>
        <w:rFonts w:hint="default"/>
        <w:lang w:val="vi" w:eastAsia="en-US" w:bidi="ar-SA"/>
      </w:rPr>
    </w:lvl>
    <w:lvl w:ilvl="4">
      <w:start w:val="0"/>
      <w:numFmt w:val="bullet"/>
      <w:lvlText w:val="•"/>
      <w:lvlJc w:val="left"/>
      <w:pPr>
        <w:ind w:left="4055" w:hanging="180"/>
      </w:pPr>
      <w:rPr>
        <w:rFonts w:hint="default"/>
        <w:lang w:val="vi" w:eastAsia="en-US" w:bidi="ar-SA"/>
      </w:rPr>
    </w:lvl>
    <w:lvl w:ilvl="5">
      <w:start w:val="0"/>
      <w:numFmt w:val="bullet"/>
      <w:lvlText w:val="•"/>
      <w:lvlJc w:val="left"/>
      <w:pPr>
        <w:ind w:left="4993" w:hanging="180"/>
      </w:pPr>
      <w:rPr>
        <w:rFonts w:hint="default"/>
        <w:lang w:val="vi" w:eastAsia="en-US" w:bidi="ar-SA"/>
      </w:rPr>
    </w:lvl>
    <w:lvl w:ilvl="6">
      <w:start w:val="0"/>
      <w:numFmt w:val="bullet"/>
      <w:lvlText w:val="•"/>
      <w:lvlJc w:val="left"/>
      <w:pPr>
        <w:ind w:left="5932" w:hanging="180"/>
      </w:pPr>
      <w:rPr>
        <w:rFonts w:hint="default"/>
        <w:lang w:val="vi" w:eastAsia="en-US" w:bidi="ar-SA"/>
      </w:rPr>
    </w:lvl>
    <w:lvl w:ilvl="7">
      <w:start w:val="0"/>
      <w:numFmt w:val="bullet"/>
      <w:lvlText w:val="•"/>
      <w:lvlJc w:val="left"/>
      <w:pPr>
        <w:ind w:left="6870" w:hanging="180"/>
      </w:pPr>
      <w:rPr>
        <w:rFonts w:hint="default"/>
        <w:lang w:val="vi" w:eastAsia="en-US" w:bidi="ar-SA"/>
      </w:rPr>
    </w:lvl>
    <w:lvl w:ilvl="8">
      <w:start w:val="0"/>
      <w:numFmt w:val="bullet"/>
      <w:lvlText w:val="•"/>
      <w:lvlJc w:val="left"/>
      <w:pPr>
        <w:ind w:left="7809" w:hanging="180"/>
      </w:pPr>
      <w:rPr>
        <w:rFonts w:hint="default"/>
        <w:lang w:val="vi" w:eastAsia="en-US" w:bidi="ar-SA"/>
      </w:rPr>
    </w:lvl>
  </w:abstractNum>
  <w:abstractNum w:abstractNumId="0">
    <w:multiLevelType w:val="hybridMultilevel"/>
    <w:lvl w:ilvl="0">
      <w:start w:val="0"/>
      <w:numFmt w:val="bullet"/>
      <w:lvlText w:val="-"/>
      <w:lvlJc w:val="left"/>
      <w:pPr>
        <w:ind w:left="3565" w:hanging="164"/>
      </w:pPr>
      <w:rPr>
        <w:rFonts w:hint="default" w:ascii="Times New Roman" w:hAnsi="Times New Roman" w:eastAsia="Times New Roman" w:cs="Times New Roman"/>
        <w:b w:val="0"/>
        <w:bCs w:val="0"/>
        <w:i w:val="0"/>
        <w:iCs w:val="0"/>
        <w:w w:val="100"/>
        <w:sz w:val="28"/>
        <w:szCs w:val="28"/>
        <w:lang w:val="vi" w:eastAsia="en-US" w:bidi="ar-SA"/>
      </w:rPr>
    </w:lvl>
    <w:lvl w:ilvl="1">
      <w:start w:val="0"/>
      <w:numFmt w:val="bullet"/>
      <w:lvlText w:val="•"/>
      <w:lvlJc w:val="left"/>
      <w:pPr>
        <w:ind w:left="4172" w:hanging="164"/>
      </w:pPr>
      <w:rPr>
        <w:rFonts w:hint="default"/>
        <w:lang w:val="vi" w:eastAsia="en-US" w:bidi="ar-SA"/>
      </w:rPr>
    </w:lvl>
    <w:lvl w:ilvl="2">
      <w:start w:val="0"/>
      <w:numFmt w:val="bullet"/>
      <w:lvlText w:val="•"/>
      <w:lvlJc w:val="left"/>
      <w:pPr>
        <w:ind w:left="4785" w:hanging="164"/>
      </w:pPr>
      <w:rPr>
        <w:rFonts w:hint="default"/>
        <w:lang w:val="vi" w:eastAsia="en-US" w:bidi="ar-SA"/>
      </w:rPr>
    </w:lvl>
    <w:lvl w:ilvl="3">
      <w:start w:val="0"/>
      <w:numFmt w:val="bullet"/>
      <w:lvlText w:val="•"/>
      <w:lvlJc w:val="left"/>
      <w:pPr>
        <w:ind w:left="5397" w:hanging="164"/>
      </w:pPr>
      <w:rPr>
        <w:rFonts w:hint="default"/>
        <w:lang w:val="vi" w:eastAsia="en-US" w:bidi="ar-SA"/>
      </w:rPr>
    </w:lvl>
    <w:lvl w:ilvl="4">
      <w:start w:val="0"/>
      <w:numFmt w:val="bullet"/>
      <w:lvlText w:val="•"/>
      <w:lvlJc w:val="left"/>
      <w:pPr>
        <w:ind w:left="6010" w:hanging="164"/>
      </w:pPr>
      <w:rPr>
        <w:rFonts w:hint="default"/>
        <w:lang w:val="vi" w:eastAsia="en-US" w:bidi="ar-SA"/>
      </w:rPr>
    </w:lvl>
    <w:lvl w:ilvl="5">
      <w:start w:val="0"/>
      <w:numFmt w:val="bullet"/>
      <w:lvlText w:val="•"/>
      <w:lvlJc w:val="left"/>
      <w:pPr>
        <w:ind w:left="6623" w:hanging="164"/>
      </w:pPr>
      <w:rPr>
        <w:rFonts w:hint="default"/>
        <w:lang w:val="vi" w:eastAsia="en-US" w:bidi="ar-SA"/>
      </w:rPr>
    </w:lvl>
    <w:lvl w:ilvl="6">
      <w:start w:val="0"/>
      <w:numFmt w:val="bullet"/>
      <w:lvlText w:val="•"/>
      <w:lvlJc w:val="left"/>
      <w:pPr>
        <w:ind w:left="7235" w:hanging="164"/>
      </w:pPr>
      <w:rPr>
        <w:rFonts w:hint="default"/>
        <w:lang w:val="vi" w:eastAsia="en-US" w:bidi="ar-SA"/>
      </w:rPr>
    </w:lvl>
    <w:lvl w:ilvl="7">
      <w:start w:val="0"/>
      <w:numFmt w:val="bullet"/>
      <w:lvlText w:val="•"/>
      <w:lvlJc w:val="left"/>
      <w:pPr>
        <w:ind w:left="7848" w:hanging="164"/>
      </w:pPr>
      <w:rPr>
        <w:rFonts w:hint="default"/>
        <w:lang w:val="vi" w:eastAsia="en-US" w:bidi="ar-SA"/>
      </w:rPr>
    </w:lvl>
    <w:lvl w:ilvl="8">
      <w:start w:val="0"/>
      <w:numFmt w:val="bullet"/>
      <w:lvlText w:val="•"/>
      <w:lvlJc w:val="left"/>
      <w:pPr>
        <w:ind w:left="8461" w:hanging="164"/>
      </w:pPr>
      <w:rPr>
        <w:rFonts w:hint="default"/>
        <w:lang w:val="vi" w:eastAsia="en-US" w:bidi="ar-SA"/>
      </w:rPr>
    </w:lvl>
  </w:abstract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vi" w:eastAsia="en-US" w:bidi="ar-SA"/>
    </w:rPr>
  </w:style>
  <w:style w:styleId="BodyText" w:type="paragraph">
    <w:name w:val="Body Text"/>
    <w:basedOn w:val="Normal"/>
    <w:uiPriority w:val="1"/>
    <w:qFormat/>
    <w:pPr>
      <w:ind w:left="162"/>
    </w:pPr>
    <w:rPr>
      <w:rFonts w:ascii="Times New Roman" w:hAnsi="Times New Roman" w:eastAsia="Times New Roman" w:cs="Times New Roman"/>
      <w:sz w:val="28"/>
      <w:szCs w:val="28"/>
      <w:lang w:val="vi" w:eastAsia="en-US" w:bidi="ar-SA"/>
    </w:rPr>
  </w:style>
  <w:style w:styleId="Heading1" w:type="paragraph">
    <w:name w:val="Heading 1"/>
    <w:basedOn w:val="Normal"/>
    <w:uiPriority w:val="1"/>
    <w:qFormat/>
    <w:pPr>
      <w:ind w:left="1008" w:hanging="281"/>
      <w:jc w:val="both"/>
      <w:outlineLvl w:val="1"/>
    </w:pPr>
    <w:rPr>
      <w:rFonts w:ascii="Times New Roman" w:hAnsi="Times New Roman" w:eastAsia="Times New Roman" w:cs="Times New Roman"/>
      <w:b/>
      <w:bCs/>
      <w:sz w:val="28"/>
      <w:szCs w:val="28"/>
      <w:lang w:val="vi" w:eastAsia="en-US" w:bidi="ar-SA"/>
    </w:rPr>
  </w:style>
  <w:style w:styleId="ListParagraph" w:type="paragraph">
    <w:name w:val="List Paragraph"/>
    <w:basedOn w:val="Normal"/>
    <w:uiPriority w:val="1"/>
    <w:qFormat/>
    <w:pPr>
      <w:ind w:left="162" w:hanging="164"/>
      <w:jc w:val="both"/>
    </w:pPr>
    <w:rPr>
      <w:rFonts w:ascii="Times New Roman" w:hAnsi="Times New Roman" w:eastAsia="Times New Roman" w:cs="Times New Roman"/>
      <w:lang w:val="vi" w:eastAsia="en-US" w:bidi="ar-SA"/>
    </w:rPr>
  </w:style>
  <w:style w:styleId="TableParagraph" w:type="paragraph">
    <w:name w:val="Table Paragraph"/>
    <w:basedOn w:val="Normal"/>
    <w:uiPriority w:val="1"/>
    <w:qFormat/>
    <w:pPr/>
    <w:rPr>
      <w:rFonts w:ascii="Times New Roman" w:hAnsi="Times New Roman" w:eastAsia="Times New Roman" w:cs="Times New Roman"/>
      <w:lang w:val="vi"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header" Target="header1.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Trần Việt</dc:creator>
  <dc:title>ỦY BAN NHÂN DÂN</dc:title>
  <dcterms:created xsi:type="dcterms:W3CDTF">2024-06-27T03:42:04Z</dcterms:created>
  <dcterms:modified xsi:type="dcterms:W3CDTF">2024-06-27T03:42:04Z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2024-06-26T00:00:00Z</vt:filetime>
  </property>
  <property fmtid="{D5CDD505-2E9C-101B-9397-08002B2CF9AE}" pid="3" name="Creator">
    <vt:lpwstr>Microsoft® Word 2016</vt:lpwstr>
  </property>
  <property fmtid="{D5CDD505-2E9C-101B-9397-08002B2CF9AE}" pid="4" name="LastSaved">
    <vt:filetime>2024-06-27T00:00:00Z</vt:filetime>
  </property>
  <property fmtid="{D5CDD505-2E9C-101B-9397-08002B2CF9AE}" pid="5" name="Producer">
    <vt:lpwstr>pdf</vt:lpwstr>
  </property>
</Properties>
</file>